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A4B" w14:textId="315E511E" w:rsidR="00F470FA" w:rsidRDefault="00F470FA" w:rsidP="00F470FA">
      <w:pPr>
        <w:pStyle w:val="TopDiscliamer"/>
      </w:pPr>
      <w:r>
        <w:rPr>
          <w:noProof/>
        </w:rPr>
        <w:drawing>
          <wp:anchor distT="0" distB="0" distL="114300" distR="114300" simplePos="0" relativeHeight="251774976" behindDoc="0" locked="0" layoutInCell="1" allowOverlap="1" wp14:anchorId="189D1E31" wp14:editId="2279C41F">
            <wp:simplePos x="0" y="0"/>
            <wp:positionH relativeFrom="page">
              <wp:align>center</wp:align>
            </wp:positionH>
            <wp:positionV relativeFrom="paragraph">
              <wp:posOffset>101600</wp:posOffset>
            </wp:positionV>
            <wp:extent cx="1310259" cy="1068896"/>
            <wp:effectExtent l="0" t="0" r="4445"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51542C20" w14:textId="3FAB801B" w:rsidR="00F470FA" w:rsidRDefault="00F470FA" w:rsidP="00F470FA">
      <w:pPr>
        <w:pStyle w:val="TopDiscliamer"/>
      </w:pPr>
    </w:p>
    <w:p w14:paraId="63A9379D" w14:textId="77777777" w:rsidR="00F470FA" w:rsidRDefault="00F470FA" w:rsidP="00F470FA">
      <w:pPr>
        <w:pStyle w:val="TopDiscliamer"/>
      </w:pPr>
    </w:p>
    <w:p w14:paraId="5741081D" w14:textId="77777777" w:rsidR="00F470FA" w:rsidRDefault="00F470FA" w:rsidP="00F470FA">
      <w:pPr>
        <w:pStyle w:val="TopDiscliamer"/>
      </w:pPr>
    </w:p>
    <w:p w14:paraId="7E77FB9B" w14:textId="77777777" w:rsidR="00F470FA" w:rsidRDefault="00F470FA" w:rsidP="00F470FA">
      <w:pPr>
        <w:pStyle w:val="TopDiscliamer"/>
      </w:pPr>
    </w:p>
    <w:p w14:paraId="7F4B829B" w14:textId="77777777" w:rsidR="00F470FA" w:rsidRDefault="00F470FA" w:rsidP="00F470FA">
      <w:pPr>
        <w:pStyle w:val="TopDiscliamer"/>
      </w:pPr>
    </w:p>
    <w:p w14:paraId="07DDAF45" w14:textId="6FCC8B85" w:rsidR="00F470FA" w:rsidRDefault="00F470FA" w:rsidP="00F470FA">
      <w:pPr>
        <w:pStyle w:val="TopDiscliamer"/>
      </w:pPr>
      <w:r>
        <w:t>JOHN MACKENZIE KINDERGARTEN</w:t>
      </w:r>
    </w:p>
    <w:p w14:paraId="43D96AB7" w14:textId="77777777" w:rsidR="00F470FA" w:rsidRDefault="00F470FA" w:rsidP="00F470FA">
      <w:pPr>
        <w:pStyle w:val="TopDiscliamer"/>
      </w:pPr>
    </w:p>
    <w:p w14:paraId="0199A868" w14:textId="5E998D95" w:rsidR="004E6BFE" w:rsidRDefault="002E0291" w:rsidP="00F470FA">
      <w:pPr>
        <w:pStyle w:val="TopDiscliamer"/>
      </w:pPr>
      <w:r>
        <w:rPr>
          <w:noProof/>
          <w:lang w:val="en-US"/>
        </w:rPr>
        <w:drawing>
          <wp:anchor distT="0" distB="0" distL="114300" distR="114300" simplePos="0" relativeHeight="251638784"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DC0B8A">
      <w:pPr>
        <w:pStyle w:val="BODYTEXTELAA"/>
      </w:pPr>
      <w:r>
        <w:t xml:space="preserve">This policy provides a clear set of guidelines: </w:t>
      </w:r>
    </w:p>
    <w:p w14:paraId="4F644363" w14:textId="4E0E7410" w:rsidR="00EE04B7" w:rsidRDefault="00EE04B7" w:rsidP="00DC0B8A">
      <w:pPr>
        <w:pStyle w:val="BodyTextBullet1"/>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F470FA">
            <w:t>John Mackenzie Kindergarten</w:t>
          </w:r>
        </w:sdtContent>
      </w:sdt>
    </w:p>
    <w:p w14:paraId="5479F9FD" w14:textId="77777777" w:rsidR="00EE04B7" w:rsidRDefault="00EE04B7" w:rsidP="00DC0B8A">
      <w:pPr>
        <w:pStyle w:val="BodyTextBullet1"/>
      </w:pPr>
      <w:r>
        <w:t xml:space="preserve">to ensure compliance with privacy legislation </w:t>
      </w:r>
    </w:p>
    <w:p w14:paraId="6678549F" w14:textId="77777777" w:rsidR="00EE04B7" w:rsidRDefault="00EE04B7" w:rsidP="00DC0B8A">
      <w:pPr>
        <w:pStyle w:val="BodyTextBullet1"/>
      </w:pPr>
      <w:r>
        <w:t>on responding to requests for information to promote child wellbeing or safety and/or assess and manage risk of family violence (mandatory)</w:t>
      </w:r>
    </w:p>
    <w:p w14:paraId="31533F50" w14:textId="77777777" w:rsidR="00EE04B7" w:rsidRDefault="00EE04B7" w:rsidP="00DC0B8A">
      <w:pPr>
        <w:pStyle w:val="BodyTextBullet1"/>
      </w:pPr>
      <w:r>
        <w:t>on sharing and requesting information to promote child wellbeing or safety and/or manage risk of family violence.</w:t>
      </w:r>
    </w:p>
    <w:p w14:paraId="61B0BAF3" w14:textId="77777777" w:rsidR="003D5467" w:rsidRDefault="003D5467" w:rsidP="00DC0B8A">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3904"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546624"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4510C4" id="Straight Connector 7" o:spid="_x0000_s1026" style="position:absolute;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167AF2">
      <w:pPr>
        <w:pStyle w:val="Heading2"/>
      </w:pPr>
      <w:r>
        <w:t>Values</w:t>
      </w:r>
    </w:p>
    <w:p w14:paraId="17AE2497" w14:textId="478724E3" w:rsidR="001A4434" w:rsidRPr="007F5B4B" w:rsidRDefault="00F470FA" w:rsidP="00DC0B8A">
      <w:pPr>
        <w:pStyle w:val="BODYTEXTELAA"/>
      </w:pPr>
      <w:sdt>
        <w:sdtPr>
          <w:alias w:val="Company"/>
          <w:tag w:val=""/>
          <w:id w:val="-1745476782"/>
          <w:placeholder>
            <w:docPart w:val="4BE8C11A9B094D9D9CD7FD81D542189F"/>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825394">
        <w:t xml:space="preserve"> is committed to:</w:t>
      </w:r>
    </w:p>
    <w:p w14:paraId="6D93C526" w14:textId="75BE1164" w:rsidR="00F94A57" w:rsidRPr="00F94A57" w:rsidRDefault="00F94A57" w:rsidP="00DC0B8A">
      <w:pPr>
        <w:pStyle w:val="BodyTextBullet1"/>
      </w:pPr>
      <w:r w:rsidRPr="00F94A57">
        <w:t xml:space="preserve">responsible and secure collection and handling of personal </w:t>
      </w:r>
      <w:r w:rsidR="003A3B2A">
        <w:t xml:space="preserve">and </w:t>
      </w:r>
      <w:r w:rsidR="003A3B2A" w:rsidRPr="00D45197">
        <w:t>health</w:t>
      </w:r>
      <w:r w:rsidR="003A3B2A" w:rsidRPr="00DC0B8A">
        <w:t xml:space="preserve"> </w:t>
      </w:r>
      <w:r w:rsidRPr="00DC0B8A">
        <w:t>information</w:t>
      </w:r>
    </w:p>
    <w:p w14:paraId="58FF348B" w14:textId="77777777" w:rsidR="00F94A57" w:rsidRPr="00F94A57" w:rsidRDefault="00F94A57" w:rsidP="00DC0B8A">
      <w:pPr>
        <w:pStyle w:val="BodyTextBullet1"/>
      </w:pPr>
      <w:r w:rsidRPr="00F94A57">
        <w:t>protecting the privacy of each individual's personal information</w:t>
      </w:r>
    </w:p>
    <w:p w14:paraId="518FAE82" w14:textId="6108A67E" w:rsidR="00F94A57" w:rsidRPr="00F94A57" w:rsidRDefault="00F94A57" w:rsidP="00DC0B8A">
      <w:pPr>
        <w:pStyle w:val="BodyTextBullet1"/>
      </w:pPr>
      <w:r w:rsidRPr="00F94A57">
        <w:t xml:space="preserve">ensuring individuals are fully informed regarding the collection, storage, use, disclosure, and disposal of their personal </w:t>
      </w:r>
      <w:r w:rsidR="00B91F7B">
        <w:t xml:space="preserve">and </w:t>
      </w:r>
      <w:r w:rsidR="00B91F7B" w:rsidRPr="00D45197">
        <w:t>health</w:t>
      </w:r>
      <w:r w:rsidR="00B91F7B" w:rsidRPr="00DC0B8A">
        <w:t xml:space="preserve"> </w:t>
      </w:r>
      <w:r w:rsidRPr="00DC0B8A">
        <w:t>information</w:t>
      </w:r>
      <w:r w:rsidRPr="00F94A57">
        <w:t>, and their access to that information</w:t>
      </w:r>
    </w:p>
    <w:p w14:paraId="10268E4A" w14:textId="77777777" w:rsidR="00F94A57" w:rsidRPr="00F94A57" w:rsidRDefault="00F94A57" w:rsidP="00DC0B8A">
      <w:pPr>
        <w:pStyle w:val="BodyTextBullet1"/>
      </w:pPr>
      <w:r w:rsidRPr="00F94A57">
        <w:t>proactively sharing information to promote the wellbeing and/or safety of a child or a group of children, consistent with their best interests</w:t>
      </w:r>
    </w:p>
    <w:p w14:paraId="314661F8" w14:textId="77777777" w:rsidR="00A95F87" w:rsidRDefault="00A95F87" w:rsidP="00167AF2">
      <w:pPr>
        <w:pStyle w:val="Heading2"/>
      </w:pPr>
      <w:r>
        <w:t>Scope</w:t>
      </w:r>
    </w:p>
    <w:p w14:paraId="74292B47" w14:textId="3B5C9A96" w:rsidR="009D1539" w:rsidRDefault="009D1539" w:rsidP="00DC0B8A">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7C129A" w:rsidRPr="002A6BE1">
        <w:t>parent</w:t>
      </w:r>
      <w:r w:rsidR="002C5430">
        <w:t>s</w:t>
      </w:r>
      <w:r w:rsidR="007C129A" w:rsidRPr="002A6BE1">
        <w:t>/guardian</w:t>
      </w:r>
      <w:r w:rsidR="002C5430">
        <w:t>s</w:t>
      </w:r>
      <w:r w:rsidRPr="009D1539">
        <w:t xml:space="preserve">,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F470FA">
            <w:t>John Mackenzie Kindergarten</w:t>
          </w:r>
        </w:sdtContent>
      </w:sdt>
      <w:r w:rsidRPr="009D1539">
        <w:t>, including during offsite excursions and activities.</w:t>
      </w:r>
    </w:p>
    <w:p w14:paraId="6A6E27DE" w14:textId="77777777" w:rsidR="006C2AF0" w:rsidRDefault="006C2AF0" w:rsidP="00DC0B8A">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551744"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973F7E" id="Straight Connector 5" o:spid="_x0000_s1026" style="position:absolute;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lastRenderedPageBreak/>
              <w:t>Responsibilities</w:t>
            </w:r>
          </w:p>
        </w:tc>
        <w:tc>
          <w:tcPr>
            <w:tcW w:w="709" w:type="dxa"/>
            <w:shd w:val="clear" w:color="auto" w:fill="FBFDE9"/>
            <w:textDirection w:val="tbRl"/>
            <w:hideMark/>
          </w:tcPr>
          <w:p w14:paraId="236114B1" w14:textId="77777777" w:rsidR="007B753B" w:rsidRPr="00766E38" w:rsidRDefault="007B753B" w:rsidP="00DC0B8A">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66DE68" w:rsidR="007B753B" w:rsidRPr="00766E38" w:rsidRDefault="007B753B" w:rsidP="00DC0B8A">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51D38104" w:rsidR="007B753B" w:rsidRPr="00766E38" w:rsidRDefault="007B753B" w:rsidP="00DC0B8A">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44C6E29D" w:rsidR="007B753B" w:rsidRPr="00766E38" w:rsidRDefault="007B753B" w:rsidP="00DC0B8A">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9B4C0C1" w:rsidR="007B753B" w:rsidRPr="00766E38" w:rsidRDefault="007B753B" w:rsidP="00DC0B8A">
            <w:pPr>
              <w:pStyle w:val="GreenTableHeadings"/>
              <w:framePr w:hSpace="0" w:wrap="auto" w:vAnchor="margin" w:hAnchor="text" w:xAlign="left" w:yAlign="inline"/>
            </w:pPr>
            <w:bookmarkStart w:id="4" w:name="_Hlk70088905"/>
            <w:r w:rsidRPr="00766E38">
              <w:t>Contractors, volunteers and students</w:t>
            </w:r>
            <w:bookmarkEnd w:id="4"/>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D45197">
            <w:pPr>
              <w:pStyle w:val="tick"/>
              <w:framePr w:hSpace="0" w:wrap="auto" w:xAlign="left" w:yAlign="inline"/>
            </w:pPr>
            <w:r>
              <w:rPr>
                <w:b/>
                <w:bCs/>
              </w:rPr>
              <w:t>R</w:t>
            </w:r>
            <w: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D45197">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63342317"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5C9249DE"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8A788FE" w:rsidR="007B753B" w:rsidRDefault="00D45197" w:rsidP="00D45197">
            <w:pPr>
              <w:pStyle w:val="tick"/>
              <w:framePr w:hSpace="0" w:wrap="auto"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D45197">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(Cth)</w:t>
            </w:r>
            <w:r>
              <w:t xml:space="preserve"> and the </w:t>
            </w:r>
            <w:r w:rsidRPr="00B13360">
              <w:rPr>
                <w:rStyle w:val="RegulationLawChar"/>
              </w:rPr>
              <w:t>Privacy Amendment (Enhancing Privacy Protection) Act 2012 (Cth)</w:t>
            </w:r>
            <w:r>
              <w:t>, by taking proactive steps to establish and maintain internal practices, procedures, and systems that ensure compliance with privacy legalisations including:</w:t>
            </w:r>
          </w:p>
          <w:p w14:paraId="720C39E7" w14:textId="77777777" w:rsidR="007B753B" w:rsidRDefault="007B753B" w:rsidP="00D45197">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D45197">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D45197">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D45197">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7B753B" w:rsidRPr="009A345F"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4652D69"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D45197">
            <w:pPr>
              <w:pStyle w:val="tick"/>
              <w:framePr w:hSpace="0" w:wrap="auto"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D45197">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7B753B" w:rsidRPr="00D45197" w:rsidRDefault="00F3004D" w:rsidP="00D45197">
            <w:pPr>
              <w:pStyle w:val="tick"/>
              <w:framePr w:hSpace="0" w:wrap="auto" w:xAlign="left" w:yAlign="inline"/>
            </w:pPr>
            <w:r w:rsidRPr="00D4519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5D199752"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D45197">
            <w:pPr>
              <w:pStyle w:val="tick"/>
              <w:framePr w:hSpace="0" w:wrap="auto"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1C34F967" w:rsidR="007B753B" w:rsidRPr="006532CA" w:rsidRDefault="00413055" w:rsidP="00D45197">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including the Privacy Statement</w:t>
            </w:r>
            <w:r w:rsidR="00B8111E">
              <w:t xml:space="preserve"> </w:t>
            </w:r>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7B753B" w:rsidRPr="00D45197" w:rsidRDefault="00F3004D" w:rsidP="00D45197">
            <w:pPr>
              <w:pStyle w:val="tick"/>
              <w:framePr w:hSpace="0" w:wrap="auto" w:xAlign="left" w:yAlign="inline"/>
            </w:pPr>
            <w:r w:rsidRPr="00D45197">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591329BB"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38DD758A"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5ED1BF77"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54FA3F02" w:rsidR="007B753B" w:rsidRDefault="00D45197" w:rsidP="00D45197">
            <w:pPr>
              <w:pStyle w:val="tick"/>
              <w:framePr w:hSpace="0" w:wrap="auto"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3750B27E" w:rsidR="007B753B" w:rsidRDefault="004F797C" w:rsidP="00D45197">
            <w:pPr>
              <w:pStyle w:val="BODYTABLETEXTELAA"/>
              <w:framePr w:hSpace="0" w:wrap="auto" w:vAnchor="margin" w:hAnchor="text" w:xAlign="left" w:yAlign="inline"/>
            </w:pPr>
            <w:r w:rsidRPr="00D45197">
              <w:t>Maintaining</w:t>
            </w:r>
            <w:r w:rsidRPr="00DC0B8A">
              <w:t xml:space="preserve"> t</w:t>
            </w:r>
            <w:r w:rsidR="007B753B" w:rsidRPr="00DC0B8A">
              <w:t>he management of privacy risks at each stage of the information</w:t>
            </w:r>
            <w:r w:rsidR="007B753B" w:rsidRPr="006532CA">
              <w:t xml:space="preserve">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7B753B" w:rsidRPr="009A345F"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02B897E"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1F2D0ECF"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D45197">
            <w:pPr>
              <w:pStyle w:val="tick"/>
              <w:framePr w:hSpace="0" w:wrap="auto"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D45197">
            <w:pPr>
              <w:pStyle w:val="BODYTABLETEXTELAA"/>
              <w:framePr w:hSpace="0" w:wrap="auto" w:vAnchor="margin" w:hAnchor="text" w:xAlign="left" w:yAlign="inline"/>
            </w:pPr>
            <w:r>
              <w:lastRenderedPageBreak/>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7B753B" w:rsidRPr="009A345F"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2B39048B"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4E8A834"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D45197">
            <w:pPr>
              <w:pStyle w:val="tick"/>
              <w:framePr w:hSpace="0" w:wrap="auto"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D45197">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6C044D9A"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D45197">
            <w:pPr>
              <w:pStyle w:val="tick"/>
              <w:framePr w:hSpace="0" w:wrap="auto"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D45197">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3F6DF300"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D45197">
            <w:pPr>
              <w:pStyle w:val="tick"/>
              <w:framePr w:hSpace="0" w:wrap="auto"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DDC6FF4" w:rsidR="007B753B" w:rsidRDefault="006A6BD1" w:rsidP="00D45197">
            <w:pPr>
              <w:pStyle w:val="BODYTABLETEXTELAA"/>
              <w:framePr w:hSpace="0" w:wrap="auto" w:vAnchor="margin" w:hAnchor="text" w:xAlign="left" w:yAlign="inline"/>
            </w:pPr>
            <w:r w:rsidRPr="00D45197">
              <w:t>Ensuring</w:t>
            </w:r>
            <w:r>
              <w:t xml:space="preserve"> a</w:t>
            </w:r>
            <w:r w:rsidR="007B753B"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1D6CADEB"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D45197">
            <w:pPr>
              <w:pStyle w:val="tick"/>
              <w:framePr w:hSpace="0" w:wrap="auto"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D45197">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03D6910E"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3F604330"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D45197">
            <w:pPr>
              <w:pStyle w:val="tick"/>
              <w:framePr w:hSpace="0" w:wrap="auto"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69628CD3" w:rsidR="007B753B" w:rsidRDefault="007B753B" w:rsidP="00D45197">
            <w:pPr>
              <w:pStyle w:val="BODYTABLETEXTELAA"/>
              <w:framePr w:hSpace="0" w:wrap="auto" w:vAnchor="margin" w:hAnchor="text" w:xAlign="left" w:yAlign="inline"/>
            </w:pPr>
            <w:r>
              <w:t>E</w:t>
            </w:r>
            <w:r w:rsidRPr="000A5522">
              <w:t xml:space="preserve">nsuring </w:t>
            </w:r>
            <w:r w:rsidR="007C129A" w:rsidRPr="002A6BE1">
              <w:t>parent</w:t>
            </w:r>
            <w:r w:rsidR="0044523A" w:rsidRPr="002A6BE1">
              <w:t>s</w:t>
            </w:r>
            <w:r w:rsidR="007C129A" w:rsidRPr="002A6BE1">
              <w:t>/guardian</w:t>
            </w:r>
            <w:r w:rsidR="0044523A" w:rsidRPr="0044523A">
              <w:t>s</w:t>
            </w:r>
            <w:r w:rsidRPr="000A5522">
              <w:t xml:space="preserve">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3D54C0B9"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66D5619"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D45197">
            <w:pPr>
              <w:pStyle w:val="tick"/>
              <w:framePr w:hSpace="0" w:wrap="auto"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D45197">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4BDA9FE3"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057C31C4"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4349E4B9"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CA2ACC7" w:rsidR="007B753B" w:rsidRDefault="00D45197" w:rsidP="00D45197">
            <w:pPr>
              <w:pStyle w:val="tick"/>
              <w:framePr w:hSpace="0" w:wrap="auto"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D45197">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1E2788F5"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D45197">
            <w:pPr>
              <w:pStyle w:val="tick"/>
              <w:framePr w:hSpace="0" w:wrap="auto"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D45197">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27F296D4"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8B99E7D" w:rsidR="007B753B"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D45197">
            <w:pPr>
              <w:pStyle w:val="tick"/>
              <w:framePr w:hSpace="0" w:wrap="auto"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D45197">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5EE1EC06"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D45197">
            <w:pPr>
              <w:pStyle w:val="tick"/>
              <w:framePr w:hSpace="0" w:wrap="auto"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D45197">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5BE212AE"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D45197">
            <w:pPr>
              <w:pStyle w:val="tick"/>
              <w:framePr w:hSpace="0" w:wrap="auto"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D45197">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3BA642D0" w:rsidR="007B753B"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D45197">
            <w:pPr>
              <w:pStyle w:val="tick"/>
              <w:framePr w:hSpace="0" w:wrap="auto"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D45197">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D45197">
            <w:pPr>
              <w:pStyle w:val="tick"/>
              <w:framePr w:hSpace="0" w:wrap="auto"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D45197">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2960EF">
              <w:rPr>
                <w:rStyle w:val="RefertosourcedefinitionsChar"/>
              </w:rPr>
              <w:t>)</w:t>
            </w:r>
            <w:r w:rsidRPr="00597C17">
              <w:t xml:space="preserve">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597C17"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5688F3AA" w:rsidR="00597C17"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D45197">
            <w:pPr>
              <w:pStyle w:val="tick"/>
              <w:framePr w:hSpace="0" w:wrap="auto"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D45197">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D45197">
            <w:pPr>
              <w:pStyle w:val="tick"/>
              <w:framePr w:hSpace="0" w:wrap="auto"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D45197">
            <w:pPr>
              <w:pStyle w:val="BODYTABLETEXTELAA"/>
              <w:framePr w:hSpace="0" w:wrap="auto" w:vAnchor="margin" w:hAnchor="text" w:xAlign="left" w:yAlign="inline"/>
            </w:pPr>
            <w:r>
              <w:lastRenderedPageBreak/>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7B753B" w:rsidRPr="00087F6B" w:rsidRDefault="00F3004D"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7B753B" w:rsidRPr="00087F6B" w:rsidRDefault="00F3004D"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D45197">
            <w:pPr>
              <w:pStyle w:val="tick"/>
              <w:framePr w:hSpace="0" w:wrap="auto" w:xAlign="left" w:yAlign="inline"/>
            </w:pPr>
          </w:p>
        </w:tc>
      </w:tr>
      <w:tr w:rsidR="00FE7C80" w14:paraId="6E7B94F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466D6DA" w14:textId="04C17204" w:rsidR="00FE7C80" w:rsidRDefault="00FE7C80" w:rsidP="00D45197">
            <w:pPr>
              <w:pStyle w:val="BODYTABLETEXTELAA"/>
              <w:framePr w:hSpace="0" w:wrap="auto" w:vAnchor="margin" w:hAnchor="text" w:xAlign="left" w:yAlign="inline"/>
            </w:pPr>
            <w:r>
              <w:t>P</w:t>
            </w:r>
            <w:r w:rsidRPr="000A5522">
              <w:t xml:space="preserve">roviding notice to children and </w:t>
            </w:r>
            <w:r w:rsidR="007C129A" w:rsidRPr="002A6BE1">
              <w:t>parent</w:t>
            </w:r>
            <w:r w:rsidR="0044523A" w:rsidRPr="002A6BE1">
              <w:t>s</w:t>
            </w:r>
            <w:r w:rsidR="007C129A" w:rsidRPr="002A6BE1">
              <w:t>/guardian</w:t>
            </w:r>
            <w:r w:rsidR="0044523A" w:rsidRPr="0044523A">
              <w:t>s</w:t>
            </w:r>
            <w:r w:rsidRPr="000A5522">
              <w:t xml:space="preserve">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4D3C25" w14:textId="044F5A3D"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090DD6" w14:textId="4CFA8CAE"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4C601" w14:textId="1F29B5BD"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0CC020"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334218" w14:textId="6108EFAC" w:rsidR="00FE7C80" w:rsidRDefault="00D45197" w:rsidP="00D45197">
            <w:pPr>
              <w:pStyle w:val="tick"/>
              <w:framePr w:hSpace="0" w:wrap="auto" w:xAlign="left" w:yAlign="inline"/>
            </w:pPr>
            <w:r>
              <w:sym w:font="Symbol" w:char="F0D6"/>
            </w:r>
          </w:p>
        </w:tc>
      </w:tr>
      <w:tr w:rsidR="00FE7C80" w14:paraId="7E517B3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87AA206" w14:textId="51096011" w:rsidR="00FE7C80" w:rsidRDefault="00FE7C80" w:rsidP="00D45197">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A6A3C2" w14:textId="6FB7439D"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E532AC" w14:textId="64A9DD43"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D5F195" w14:textId="639A3DA9" w:rsidR="00FE7C80"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A1E022" w14:textId="2F3C72EF"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204DB1" w14:textId="3D11FBF0" w:rsidR="00FE7C80" w:rsidRDefault="00FE7C80" w:rsidP="00D45197">
            <w:pPr>
              <w:pStyle w:val="tick"/>
              <w:framePr w:hSpace="0" w:wrap="auto" w:xAlign="left" w:yAlign="inline"/>
            </w:pPr>
            <w:r>
              <w:t>R</w:t>
            </w:r>
          </w:p>
        </w:tc>
      </w:tr>
      <w:tr w:rsidR="00FE7C80" w14:paraId="319F2D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9FE312B" w14:textId="75FAFA1B" w:rsidR="00FE7C80" w:rsidRDefault="00FE7C80" w:rsidP="00D45197">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B1202E" w14:textId="51405BD1"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2C4B38" w14:textId="3FC95AC9"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4E7A43" w14:textId="3B57A049"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B52ACA" w14:textId="24AA5175"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37680A" w14:textId="6A4DE1A5" w:rsidR="00FE7C80" w:rsidRDefault="00D45197" w:rsidP="00D45197">
            <w:pPr>
              <w:pStyle w:val="tick"/>
              <w:framePr w:hSpace="0" w:wrap="auto" w:xAlign="left" w:yAlign="inline"/>
            </w:pPr>
            <w:r>
              <w:sym w:font="Symbol" w:char="F0D6"/>
            </w:r>
          </w:p>
        </w:tc>
      </w:tr>
      <w:tr w:rsidR="00FE7C80" w14:paraId="13041AC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2A59BAE" w14:textId="0C3FC47F" w:rsidR="00FE7C80" w:rsidRDefault="00FE7C80" w:rsidP="00D45197">
            <w:pPr>
              <w:pStyle w:val="BODYTABLETEXTELAA"/>
              <w:framePr w:hSpace="0" w:wrap="auto" w:vAnchor="margin" w:hAnchor="text" w:xAlign="left" w:yAlign="inline"/>
            </w:pPr>
            <w:r>
              <w:t>B</w:t>
            </w:r>
            <w:r w:rsidRPr="007474D6">
              <w:t xml:space="preserve">eing sensitive and respectful to </w:t>
            </w:r>
            <w:r w:rsidR="007C129A" w:rsidRPr="002A6BE1">
              <w:t>parent</w:t>
            </w:r>
            <w:r w:rsidR="00513825" w:rsidRPr="002A6BE1">
              <w:t>s</w:t>
            </w:r>
            <w:r w:rsidR="007C129A" w:rsidRPr="002A6BE1">
              <w:t>/guardian</w:t>
            </w:r>
            <w:r w:rsidR="00513825" w:rsidRPr="00513825">
              <w:t>s</w:t>
            </w:r>
            <w:r w:rsidR="000F43D7">
              <w:t xml:space="preserve"> </w:t>
            </w:r>
            <w:r w:rsidRPr="007474D6">
              <w:t>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522C2A" w14:textId="3D993CF6"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752BCF" w14:textId="630801C1"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1E9B43" w14:textId="18F49609"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3724F1" w14:textId="1AED4663"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9115F5" w14:textId="1814DD34" w:rsidR="00FE7C80" w:rsidRDefault="00D45197" w:rsidP="00D45197">
            <w:pPr>
              <w:pStyle w:val="tick"/>
              <w:framePr w:hSpace="0" w:wrap="auto" w:xAlign="left" w:yAlign="inline"/>
            </w:pPr>
            <w:r>
              <w:sym w:font="Symbol" w:char="F0D6"/>
            </w:r>
          </w:p>
        </w:tc>
      </w:tr>
      <w:tr w:rsidR="00FE7C80" w14:paraId="76A27D6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07DC63D" w14:textId="0561E2BB" w:rsidR="00FE7C80" w:rsidRDefault="00FE7C80" w:rsidP="00D45197">
            <w:pPr>
              <w:pStyle w:val="BODYTABLETEXTELAA"/>
              <w:framePr w:hSpace="0" w:wrap="auto" w:vAnchor="margin" w:hAnchor="text" w:xAlign="left" w:yAlign="inline"/>
            </w:pPr>
            <w:r>
              <w:t>B</w:t>
            </w:r>
            <w:r w:rsidRPr="00A563D1">
              <w:t xml:space="preserve">eing sensitive and respectful of the privacy of other children and </w:t>
            </w:r>
            <w:r w:rsidR="007C129A">
              <w:t>parent/guardian</w:t>
            </w:r>
            <w:r w:rsidRPr="00A563D1">
              <w:t xml:space="preserve">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2ABFCA" w14:textId="5CA36A64"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0C99FA" w14:textId="327448A9"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7BD8EC" w14:textId="50E8B28A"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3DAC0E"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FE5227" w14:textId="77777777" w:rsidR="00FE7C80" w:rsidRDefault="00FE7C80" w:rsidP="00D45197">
            <w:pPr>
              <w:pStyle w:val="tick"/>
              <w:framePr w:hSpace="0" w:wrap="auto" w:xAlign="left" w:yAlign="inline"/>
            </w:pPr>
          </w:p>
        </w:tc>
      </w:tr>
      <w:tr w:rsidR="00FE7C80" w14:paraId="671ECFC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2B2C7F1" w14:textId="1743C1F4" w:rsidR="00FE7C80" w:rsidRDefault="00FE7C80" w:rsidP="00D45197">
            <w:pPr>
              <w:pStyle w:val="BODYTABLETEXTELAA"/>
              <w:framePr w:hSpace="0" w:wrap="auto" w:vAnchor="margin" w:hAnchor="text" w:xAlign="left" w:yAlign="inline"/>
            </w:pPr>
            <w:r>
              <w:t>E</w:t>
            </w:r>
            <w:r w:rsidRPr="00B278D5">
              <w:t xml:space="preserve">stablishing procedures to be implemented if </w:t>
            </w:r>
            <w:r w:rsidR="007C129A" w:rsidRPr="002A6BE1">
              <w:t>parent</w:t>
            </w:r>
            <w:r w:rsidR="00513825">
              <w:t>s</w:t>
            </w:r>
            <w:r w:rsidR="007C129A" w:rsidRPr="002A6BE1">
              <w:t>/guardian</w:t>
            </w:r>
            <w:r w:rsidR="00513825">
              <w:t>s</w:t>
            </w:r>
            <w:r w:rsidRPr="00B278D5">
              <w:t xml:space="preserve">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AD4071" w14:textId="66EECD53"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8E0B5D" w14:textId="0ED8C288"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56C03B" w14:textId="4D2ABF0C"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98248"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7DEE4" w14:textId="77777777" w:rsidR="00FE7C80" w:rsidRDefault="00FE7C80" w:rsidP="00D45197">
            <w:pPr>
              <w:pStyle w:val="tick"/>
              <w:framePr w:hSpace="0" w:wrap="auto" w:xAlign="left" w:yAlign="inline"/>
            </w:pPr>
          </w:p>
        </w:tc>
      </w:tr>
      <w:tr w:rsidR="00FE7C80" w14:paraId="1817CFA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41513EE" w14:textId="58F2C605" w:rsidR="00FE7C80" w:rsidRDefault="00FE7C80" w:rsidP="00D45197">
            <w:pPr>
              <w:pStyle w:val="BODYTABLETEXTELAA"/>
              <w:framePr w:hSpace="0" w:wrap="auto" w:vAnchor="margin" w:hAnchor="text" w:xAlign="left" w:yAlign="inline"/>
            </w:pPr>
            <w:r>
              <w:t xml:space="preserve">Including </w:t>
            </w:r>
            <w:r w:rsidRPr="00B278D5">
              <w:t xml:space="preserve">a confidentiality clause relating to appropriate information handling in the agreement or contract between </w:t>
            </w:r>
            <w:r>
              <w:t>a</w:t>
            </w:r>
            <w:r w:rsidRPr="00B278D5">
              <w:t xml:space="preserve"> 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A4BC1" w14:textId="74A39511" w:rsidR="00FE7C80"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291117" w14:textId="44EDE08F"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81815D" w14:textId="77777777" w:rsidR="00FE7C80" w:rsidRDefault="00FE7C80"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4C96BD"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FB537" w14:textId="697ECB5D" w:rsidR="00FE7C80" w:rsidRDefault="00D45197" w:rsidP="00D45197">
            <w:pPr>
              <w:pStyle w:val="tick"/>
              <w:framePr w:hSpace="0" w:wrap="auto" w:xAlign="left" w:yAlign="inline"/>
            </w:pPr>
            <w:r>
              <w:sym w:font="Symbol" w:char="F0D6"/>
            </w:r>
          </w:p>
        </w:tc>
      </w:tr>
      <w:tr w:rsidR="00FE7C80" w14:paraId="576ED335" w14:textId="77777777" w:rsidTr="002960EF">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38FCDB1E" w14:textId="243F233E" w:rsidR="00FE7C80" w:rsidRPr="002960EF" w:rsidRDefault="00FE7C80" w:rsidP="002960EF">
            <w:pPr>
              <w:jc w:val="center"/>
              <w:rPr>
                <w:b/>
                <w:bCs/>
              </w:rPr>
            </w:pPr>
            <w:r w:rsidRPr="002960EF">
              <w:rPr>
                <w:b/>
                <w:bCs/>
              </w:rPr>
              <w:t>Child Information and Family Violence Sharing Scheme</w:t>
            </w:r>
          </w:p>
        </w:tc>
      </w:tr>
      <w:tr w:rsidR="00FE7C80"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155427D2" w:rsidR="00FE7C80" w:rsidRDefault="00FE7C80" w:rsidP="00D45197">
            <w:pPr>
              <w:pStyle w:val="BODYTABLETEXTELAA"/>
              <w:framePr w:hSpace="0" w:wrap="auto" w:vAnchor="margin" w:hAnchor="text" w:xAlign="left" w:yAlign="inline"/>
            </w:pPr>
            <w:r w:rsidRPr="00DC0B8A">
              <w:t xml:space="preserve">Ensuring information sharing procedures abide by the </w:t>
            </w:r>
            <w:r w:rsidRPr="00D45197">
              <w:rPr>
                <w:rStyle w:val="RegulationLawChar"/>
              </w:rPr>
              <w:t>Child Information Sharing Scheme (CISS) Ministerial Guidelines and Family Violence Information Sharing (FVISS) Ministerial</w:t>
            </w:r>
            <w:r w:rsidRPr="00DC0B8A">
              <w:rPr>
                <w:rStyle w:val="RegulationLawChar"/>
              </w:rPr>
              <w:t xml:space="preserve"> </w:t>
            </w:r>
            <w:r w:rsidRPr="00D45197">
              <w:rPr>
                <w:rStyle w:val="RegulationLawChar"/>
              </w:rPr>
              <w:t>Guidelines</w:t>
            </w:r>
            <w:r w:rsidRPr="003F3F59">
              <w:rPr>
                <w:rStyle w:val="RegulationLawChar"/>
              </w:rPr>
              <w:t xml:space="preserve">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FE7C80" w:rsidRDefault="00FE7C80" w:rsidP="00D45197">
            <w:pPr>
              <w:pStyle w:val="tick"/>
              <w:framePr w:hSpace="0" w:wrap="auto" w:xAlign="left" w:yAlign="inline"/>
            </w:pPr>
          </w:p>
        </w:tc>
      </w:tr>
      <w:tr w:rsidR="00FE7C80"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FE7C80" w:rsidRDefault="00FE7C80" w:rsidP="00D45197">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574F83B0"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FE7C80" w:rsidRDefault="00FE7C80"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FE7C80" w:rsidRDefault="00FE7C80" w:rsidP="00D45197">
            <w:pPr>
              <w:pStyle w:val="tick"/>
              <w:framePr w:hSpace="0" w:wrap="auto" w:xAlign="left" w:yAlign="inline"/>
            </w:pPr>
          </w:p>
        </w:tc>
      </w:tr>
      <w:tr w:rsidR="00FE7C80"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0AFC67AB" w:rsidR="00FE7C80" w:rsidRDefault="00FE7C80" w:rsidP="00D45197">
            <w:pPr>
              <w:pStyle w:val="BODYTABLETEXTELAA"/>
              <w:framePr w:hSpace="0" w:wrap="auto" w:vAnchor="margin" w:hAnchor="text" w:xAlign="left" w:yAlign="inline"/>
            </w:pPr>
            <w:r>
              <w:t>E</w:t>
            </w:r>
            <w:r w:rsidRPr="00172CF5">
              <w:t xml:space="preserve">nsuring the </w:t>
            </w:r>
            <w:r>
              <w:t>a</w:t>
            </w:r>
            <w:r w:rsidRPr="001977B5">
              <w:t>uthorised</w:t>
            </w:r>
            <w:r w:rsidRPr="001977B5" w:rsidDel="001977B5">
              <w:t xml:space="preserve"> </w:t>
            </w:r>
            <w:r w:rsidRPr="00172CF5">
              <w:t>point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492D7227"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FE7C80" w:rsidRDefault="00FE7C80"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FE7C80" w:rsidRDefault="00FE7C80" w:rsidP="00D45197">
            <w:pPr>
              <w:pStyle w:val="tick"/>
              <w:framePr w:hSpace="0" w:wrap="auto" w:xAlign="left" w:yAlign="inline"/>
            </w:pPr>
          </w:p>
        </w:tc>
      </w:tr>
      <w:tr w:rsidR="00FE7C80"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1021CE56" w:rsidR="00FE7C80" w:rsidRDefault="00FE7C80" w:rsidP="00D45197">
            <w:pPr>
              <w:pStyle w:val="BODYTABLETEXTELAA"/>
              <w:framePr w:hSpace="0" w:wrap="auto" w:vAnchor="margin" w:hAnchor="text" w:xAlign="left" w:yAlign="inline"/>
            </w:pPr>
            <w:r>
              <w:t>B</w:t>
            </w:r>
            <w:r w:rsidRPr="005E68F4">
              <w:t>eing aware of who the point of contact at the service under the CISS and FV</w:t>
            </w:r>
            <w:r>
              <w:t>I</w:t>
            </w:r>
            <w:r w:rsidRPr="005E68F4">
              <w:t xml:space="preserve">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FE7C80" w:rsidRPr="009A345F"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FE7C80" w:rsidRDefault="00FE7C80" w:rsidP="00D45197">
            <w:pPr>
              <w:pStyle w:val="tick"/>
              <w:framePr w:hSpace="0" w:wrap="auto" w:xAlign="left" w:yAlign="inline"/>
            </w:pPr>
          </w:p>
        </w:tc>
      </w:tr>
      <w:tr w:rsidR="00FE7C80"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FE7C80" w:rsidRDefault="00FE7C80" w:rsidP="00D45197">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49E52A53"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FE7C80" w:rsidRDefault="00FE7C80"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FE7C80" w:rsidRDefault="00FE7C80" w:rsidP="00D45197">
            <w:pPr>
              <w:pStyle w:val="tick"/>
              <w:framePr w:hSpace="0" w:wrap="auto" w:xAlign="left" w:yAlign="inline"/>
            </w:pPr>
          </w:p>
        </w:tc>
      </w:tr>
      <w:tr w:rsidR="00FE7C80"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53D5A5D3" w:rsidR="00FE7C80" w:rsidRDefault="00FE7C80" w:rsidP="00D45197">
            <w:pPr>
              <w:pStyle w:val="BODYTABLETEXTELAA"/>
              <w:framePr w:hSpace="0" w:wrap="auto" w:vAnchor="margin" w:hAnchor="text" w:xAlign="left" w:yAlign="inline"/>
            </w:pPr>
            <w:r>
              <w:t>P</w:t>
            </w:r>
            <w:r w:rsidRPr="00C73A34">
              <w:t xml:space="preserve">roviding opportunities for identified ISE staff to undertake the appropriate </w:t>
            </w:r>
            <w:r w:rsidRPr="00D45197">
              <w:t xml:space="preserve">Information Sharing and MARAM online Learning System training </w:t>
            </w:r>
            <w:r w:rsidRPr="00D45197">
              <w:rPr>
                <w:rStyle w:val="RefertoSourceDefinitionsAttachmentChar"/>
              </w:rPr>
              <w:t>(</w:t>
            </w:r>
            <w:r w:rsidRPr="00D45197">
              <w:rPr>
                <w:rStyle w:val="RefertosourcedefinitionsChar"/>
              </w:rPr>
              <w:t>refer to Sources)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412DC9AB"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FE7C80" w:rsidRDefault="00FE7C80" w:rsidP="00D45197">
            <w:pPr>
              <w:pStyle w:val="tick"/>
              <w:framePr w:hSpace="0" w:wrap="auto"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FE7C80" w:rsidRDefault="00FE7C80" w:rsidP="00D45197">
            <w:pPr>
              <w:pStyle w:val="tick"/>
              <w:framePr w:hSpace="0" w:wrap="auto" w:xAlign="left" w:yAlign="inline"/>
            </w:pPr>
          </w:p>
        </w:tc>
      </w:tr>
      <w:tr w:rsidR="00FE7C80"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10F4050C" w:rsidR="00FE7C80" w:rsidRDefault="00FE7C80" w:rsidP="00D45197">
            <w:pPr>
              <w:pStyle w:val="BODYTABLETEXTELAA"/>
              <w:framePr w:hSpace="0" w:wrap="auto" w:vAnchor="margin" w:hAnchor="text" w:xAlign="left" w:yAlign="inline"/>
            </w:pPr>
            <w:r>
              <w:t>E</w:t>
            </w:r>
            <w:r w:rsidRPr="001911A9">
              <w:t xml:space="preserve">ngaging in training </w:t>
            </w:r>
            <w:r w:rsidRPr="00DC0B8A">
              <w:t xml:space="preserve">about </w:t>
            </w:r>
            <w:r w:rsidRPr="00D45197">
              <w:t xml:space="preserve">Information Sharing and MARAM online Learning System training </w:t>
            </w:r>
            <w:r w:rsidRPr="00D45197">
              <w:rPr>
                <w:rStyle w:val="RefertosourcedefinitionsChar"/>
              </w:rPr>
              <w:t>(refer to Sources)</w:t>
            </w:r>
            <w:r w:rsidRPr="008A64AD">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1D7F8BCE"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8C0C2B7"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543A274A"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FE7C80" w:rsidRDefault="00FE7C80" w:rsidP="00D45197">
            <w:pPr>
              <w:pStyle w:val="tick"/>
              <w:framePr w:hSpace="0" w:wrap="auto" w:xAlign="left" w:yAlign="inline"/>
            </w:pPr>
          </w:p>
        </w:tc>
      </w:tr>
      <w:tr w:rsidR="00FE7C80"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FE7C80" w:rsidRDefault="00FE7C80" w:rsidP="00D45197">
            <w:pPr>
              <w:pStyle w:val="BODYTABLETEXTELAA"/>
              <w:framePr w:hSpace="0" w:wrap="auto" w:vAnchor="margin" w:hAnchor="text" w:xAlign="left" w:yAlign="inline"/>
            </w:pPr>
            <w:r>
              <w:t>E</w:t>
            </w:r>
            <w:r w:rsidRPr="00C73A34">
              <w:t xml:space="preserve">nsuring information sharing procedures are respectful of and have regard to a child’s social, individual, and cultural identity, </w:t>
            </w:r>
            <w:r w:rsidRPr="00C73A34">
              <w:lastRenderedPageBreak/>
              <w:t>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289E0903" w:rsidR="00FE7C80" w:rsidRDefault="00D45197" w:rsidP="00D45197">
            <w:pPr>
              <w:pStyle w:val="tick"/>
              <w:framePr w:hSpace="0" w:wrap="auto" w:xAlign="left" w:yAlign="inline"/>
            </w:pPr>
            <w: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2D7AA67E" w:rsidR="00FE7C80" w:rsidRDefault="00D45197" w:rsidP="00D45197">
            <w:pPr>
              <w:pStyle w:val="tick"/>
              <w:framePr w:hSpace="0" w:wrap="auto"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43ACE738" w:rsidR="00FE7C80" w:rsidRDefault="00D45197" w:rsidP="00D45197">
            <w:pPr>
              <w:pStyle w:val="tick"/>
              <w:framePr w:hSpace="0" w:wrap="auto"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FE7C80" w:rsidRDefault="00FE7C80" w:rsidP="00D45197">
            <w:pPr>
              <w:pStyle w:val="tick"/>
              <w:framePr w:hSpace="0" w:wrap="auto" w:xAlign="left" w:yAlign="inline"/>
            </w:pPr>
          </w:p>
        </w:tc>
      </w:tr>
      <w:tr w:rsidR="00FE7C80"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472403F8" w:rsidR="00FE7C80" w:rsidRDefault="00FE7C80" w:rsidP="00D45197">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w:t>
            </w:r>
            <w:r w:rsidRPr="00D45197">
              <w:t>the requirements for sharing</w:t>
            </w:r>
            <w:r>
              <w:t xml:space="preserve"> under </w:t>
            </w:r>
            <w:r w:rsidRPr="00DF4F9C">
              <w:t xml:space="preserve">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FE7C80" w:rsidRDefault="00FE7C80" w:rsidP="00D45197">
            <w:pPr>
              <w:pStyle w:val="tick"/>
              <w:framePr w:hSpace="0" w:wrap="auto" w:xAlign="left" w:yAlign="inline"/>
            </w:pPr>
          </w:p>
        </w:tc>
      </w:tr>
      <w:tr w:rsidR="00FE7C80"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FE7C80" w:rsidRDefault="00FE7C80" w:rsidP="00D45197">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FE7C80" w:rsidRDefault="00FE7C80" w:rsidP="00D45197">
            <w:pPr>
              <w:pStyle w:val="tick"/>
              <w:framePr w:hSpace="0" w:wrap="auto" w:xAlign="left" w:yAlign="inline"/>
            </w:pPr>
          </w:p>
        </w:tc>
      </w:tr>
      <w:tr w:rsidR="00FE7C80"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FE7C80" w:rsidRDefault="00FE7C80" w:rsidP="00D45197">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FE7C80" w:rsidRDefault="00FE7C80" w:rsidP="00D45197">
            <w:pPr>
              <w:pStyle w:val="tick"/>
              <w:framePr w:hSpace="0" w:wrap="auto" w:xAlign="left" w:yAlign="inline"/>
            </w:pPr>
          </w:p>
        </w:tc>
      </w:tr>
      <w:tr w:rsidR="00FE7C80"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4BB9110B" w:rsidR="00FE7C80" w:rsidRDefault="00FE7C80" w:rsidP="00D45197">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FE7C80" w:rsidRDefault="00FE7C80" w:rsidP="00D45197">
            <w:pPr>
              <w:pStyle w:val="tick"/>
              <w:framePr w:hSpace="0" w:wrap="auto" w:xAlign="left" w:yAlign="inline"/>
            </w:pPr>
          </w:p>
        </w:tc>
      </w:tr>
      <w:tr w:rsidR="00FE7C80"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FE7C80" w:rsidRDefault="00FE7C80" w:rsidP="00D45197">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FE7C80" w:rsidRDefault="00FE7C80" w:rsidP="00D45197">
            <w:pPr>
              <w:pStyle w:val="tick"/>
              <w:framePr w:hSpace="0" w:wrap="auto" w:xAlign="left" w:yAlign="inline"/>
            </w:pPr>
          </w:p>
        </w:tc>
      </w:tr>
      <w:tr w:rsidR="00FE7C80"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FE7C80" w:rsidRDefault="00FE7C80" w:rsidP="00D45197">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FE7C80" w:rsidRPr="0044598B"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FE7C80" w:rsidRPr="0044598B"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FE7C80" w:rsidRDefault="00FE7C80" w:rsidP="00D45197">
            <w:pPr>
              <w:pStyle w:val="tick"/>
              <w:framePr w:hSpace="0" w:wrap="auto" w:xAlign="left" w:yAlign="inline"/>
            </w:pPr>
          </w:p>
        </w:tc>
      </w:tr>
      <w:tr w:rsidR="00FE7C80"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1D7472F4" w:rsidR="00FE7C80" w:rsidRDefault="00FE7C80" w:rsidP="00D45197">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t xml:space="preserve">promote collaborative, respectful practice around </w:t>
            </w:r>
            <w:r w:rsidR="007C129A">
              <w:t>parent/guardian</w:t>
            </w:r>
            <w:r>
              <w:t xml:space="preserve">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FE7C80" w:rsidRPr="00190D58"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FE7C80" w:rsidRPr="00190D58"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FE7C80" w:rsidRPr="00190D58"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FE7C80" w:rsidRDefault="00FE7C80" w:rsidP="00D45197">
            <w:pPr>
              <w:pStyle w:val="tick"/>
              <w:framePr w:hSpace="0" w:wrap="auto" w:xAlign="left" w:yAlign="inline"/>
            </w:pPr>
          </w:p>
        </w:tc>
      </w:tr>
      <w:tr w:rsidR="00FE7C80"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67EE16E" w:rsidR="00FE7C80" w:rsidRDefault="00FE7C80" w:rsidP="00D45197">
            <w:pPr>
              <w:pStyle w:val="BODYTABLETEXTELAA"/>
              <w:framePr w:hSpace="0" w:wrap="auto" w:vAnchor="margin" w:hAnchor="text" w:xAlign="left" w:yAlign="inline"/>
            </w:pPr>
            <w:r>
              <w:t>S</w:t>
            </w:r>
            <w:r w:rsidRPr="005E68F4">
              <w:t xml:space="preserve">eeking and taking into account the views </w:t>
            </w:r>
            <w:r>
              <w:t xml:space="preserve">and </w:t>
            </w:r>
            <w:r w:rsidRPr="00D45197">
              <w:t>wishes</w:t>
            </w:r>
            <w:r w:rsidRPr="00DC0B8A">
              <w:t xml:space="preserve"> of</w:t>
            </w:r>
            <w:r w:rsidRPr="005E68F4">
              <w:t xml:space="preserve">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FE7C80" w:rsidRPr="00190D58"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FE7C80" w:rsidRPr="00190D58" w:rsidRDefault="00FE7C80" w:rsidP="00D45197">
            <w:pPr>
              <w:pStyle w:val="tick"/>
              <w:framePr w:hSpace="0" w:wrap="auto"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FE7C80" w:rsidRPr="00190D58" w:rsidRDefault="00FE7C80" w:rsidP="00D45197">
            <w:pPr>
              <w:pStyle w:val="tick"/>
              <w:framePr w:hSpace="0" w:wrap="auto"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FE7C80" w:rsidRDefault="00FE7C80" w:rsidP="00D45197">
            <w:pPr>
              <w:pStyle w:val="tick"/>
              <w:framePr w:hSpace="0" w:wrap="auto"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FE7C80" w:rsidRDefault="00FE7C80" w:rsidP="00D45197">
            <w:pPr>
              <w:pStyle w:val="tick"/>
              <w:framePr w:hSpace="0" w:wrap="auto" w:xAlign="left" w:yAlign="inline"/>
            </w:pPr>
          </w:p>
        </w:tc>
      </w:tr>
    </w:tbl>
    <w:p w14:paraId="24EF5A07" w14:textId="61319E4F" w:rsidR="00F2768D" w:rsidRDefault="00515712" w:rsidP="00DC0B8A">
      <w:pPr>
        <w:pStyle w:val="BODYTEXTELAA"/>
      </w:pPr>
      <w:r>
        <w:rPr>
          <w:noProof/>
        </w:rPr>
        <w:drawing>
          <wp:anchor distT="0" distB="0" distL="114300" distR="114300" simplePos="0" relativeHeight="251768832" behindDoc="0" locked="0" layoutInCell="1" allowOverlap="1" wp14:anchorId="79910BC7" wp14:editId="6062DD2D">
            <wp:simplePos x="0" y="0"/>
            <wp:positionH relativeFrom="column">
              <wp:posOffset>840818</wp:posOffset>
            </wp:positionH>
            <wp:positionV relativeFrom="paragraph">
              <wp:posOffset>618580</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558F8AB7" w14:textId="76809BF6" w:rsidR="00990830" w:rsidRDefault="00990830" w:rsidP="00DC0B8A">
      <w:pPr>
        <w:pStyle w:val="BODYTEXTELAA"/>
      </w:pPr>
    </w:p>
    <w:p w14:paraId="1128174F" w14:textId="186DE371" w:rsidR="004A7F24" w:rsidRDefault="007B753B" w:rsidP="00F2768D">
      <w:pPr>
        <w:pStyle w:val="Procedures"/>
      </w:pPr>
      <w:r>
        <w:rPr>
          <w:noProof/>
        </w:rPr>
        <w:drawing>
          <wp:anchor distT="0" distB="0" distL="114300" distR="114300" simplePos="0" relativeHeight="251746304" behindDoc="1" locked="1" layoutInCell="1" allowOverlap="1" wp14:anchorId="5C283ED4" wp14:editId="74788A18">
            <wp:simplePos x="0" y="0"/>
            <wp:positionH relativeFrom="column">
              <wp:posOffset>-60325</wp:posOffset>
            </wp:positionH>
            <wp:positionV relativeFrom="line">
              <wp:posOffset>-239395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7E39CC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578AAFA" w:rsidR="00044B43" w:rsidRPr="00D3650F" w:rsidRDefault="00044B43" w:rsidP="00D3650F"/>
    <w:p w14:paraId="0AAE7C0D" w14:textId="77777777" w:rsidR="00F359D9" w:rsidRDefault="00786E36" w:rsidP="00DC0B8A">
      <w:pPr>
        <w:pStyle w:val="BODYTEXTELAA"/>
      </w:pPr>
      <w:r>
        <w:rPr>
          <w:noProof/>
        </w:rPr>
        <w:drawing>
          <wp:anchor distT="0" distB="0" distL="114300" distR="114300" simplePos="0" relativeHeight="251657216"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565056"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82EF055" id="Straight Connector 11" o:spid="_x0000_s1026" style="position:absolute;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18785B83" w:rsidR="00F359D9" w:rsidRDefault="00F359D9" w:rsidP="00167AF2">
      <w:pPr>
        <w:pStyle w:val="Heading2"/>
      </w:pPr>
      <w:r>
        <w:t>Background</w:t>
      </w:r>
    </w:p>
    <w:p w14:paraId="43725A9B" w14:textId="77777777" w:rsidR="003A23F6" w:rsidRDefault="003A23F6" w:rsidP="00DC0B8A">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DC0B8A">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w:t>
      </w:r>
      <w:r>
        <w:lastRenderedPageBreak/>
        <w:t xml:space="preserve">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65F2C41B" w:rsidR="003A23F6" w:rsidRDefault="003A23F6" w:rsidP="00DC0B8A">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w:t>
      </w:r>
      <w:r w:rsidRPr="00DC0B8A">
        <w:t xml:space="preserve">as the </w:t>
      </w:r>
      <w:r w:rsidRPr="00D45197">
        <w:t>Child Link Register</w:t>
      </w:r>
      <w:r w:rsidR="00323856" w:rsidRPr="00D45197">
        <w:t xml:space="preserve"> (to be rolled out in the early years sector from 2023/2024)</w:t>
      </w:r>
      <w:r w:rsidR="00B11E60" w:rsidRPr="00D45197">
        <w:t>.</w:t>
      </w:r>
      <w:r w:rsidR="00B11E60" w:rsidRPr="00DC0B8A">
        <w:t xml:space="preserve"> </w:t>
      </w:r>
      <w:r w:rsidRPr="00DC0B8A">
        <w:t>The</w:t>
      </w:r>
      <w:r>
        <w:t xml:space="preserve"> Child Link Register aims to improve child wellbeing and safety outcomes, monitor and support the participation in government-funded programs and services for children in Victoria. </w:t>
      </w:r>
    </w:p>
    <w:p w14:paraId="48B22448" w14:textId="176AAECB" w:rsidR="003A23F6" w:rsidRDefault="003A23F6" w:rsidP="00DC0B8A">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w:t>
      </w:r>
      <w:r w:rsidR="007C129A">
        <w:t>parent/guardian</w:t>
      </w:r>
      <w:r>
        <w:t xml:space="preserve">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DC0B8A">
      <w:pPr>
        <w:pStyle w:val="BODYTEXTELAA"/>
      </w:pPr>
    </w:p>
    <w:p w14:paraId="2A331205" w14:textId="77777777" w:rsidR="00F359D9" w:rsidRDefault="00F359D9" w:rsidP="00167AF2">
      <w:pPr>
        <w:pStyle w:val="Heading2"/>
      </w:pPr>
      <w:r>
        <w:t>Legislation and Standards</w:t>
      </w:r>
    </w:p>
    <w:p w14:paraId="7E36F3B9" w14:textId="77777777" w:rsidR="00044B43" w:rsidRDefault="00044B43" w:rsidP="00DC0B8A">
      <w:pPr>
        <w:pStyle w:val="BODYTEXTELAA"/>
      </w:pPr>
      <w:r>
        <w:t>Relevant legislation and standards include but are not limited to:</w:t>
      </w:r>
    </w:p>
    <w:p w14:paraId="1D30ED28" w14:textId="77777777" w:rsidR="00044B43" w:rsidRDefault="00044B43" w:rsidP="00DC0B8A">
      <w:pPr>
        <w:pStyle w:val="BodyTextBullet1"/>
      </w:pPr>
      <w:r>
        <w:t>Associations Incorporation Reform Act 2012 (Vic)</w:t>
      </w:r>
    </w:p>
    <w:p w14:paraId="7906CF33" w14:textId="77777777" w:rsidR="00044B43" w:rsidRDefault="00044B43" w:rsidP="00DC0B8A">
      <w:pPr>
        <w:pStyle w:val="BodyTextBullet1"/>
      </w:pPr>
      <w:r>
        <w:t>Child Wellbeing and Safety Act 2005</w:t>
      </w:r>
    </w:p>
    <w:p w14:paraId="1547D629" w14:textId="77777777" w:rsidR="00044B43" w:rsidRDefault="00044B43" w:rsidP="00DC0B8A">
      <w:pPr>
        <w:pStyle w:val="BodyTextBullet1"/>
      </w:pPr>
      <w:r>
        <w:t>Child Wellbeing and Safety (Information Sharing) Amendment Regulations 2020</w:t>
      </w:r>
    </w:p>
    <w:p w14:paraId="7FEF9578" w14:textId="77777777" w:rsidR="00044B43" w:rsidRDefault="00044B43" w:rsidP="00DC0B8A">
      <w:pPr>
        <w:pStyle w:val="BodyTextBullet1"/>
      </w:pPr>
      <w:r>
        <w:t>Education and Care Services National Law Act 2010</w:t>
      </w:r>
    </w:p>
    <w:p w14:paraId="25460DBD" w14:textId="77777777" w:rsidR="00044B43" w:rsidRDefault="00044B43" w:rsidP="00DC0B8A">
      <w:pPr>
        <w:pStyle w:val="BodyTextBullet1"/>
      </w:pPr>
      <w:r>
        <w:t>Education and Care Services National Regulations 2011: Regulations 181, 183</w:t>
      </w:r>
    </w:p>
    <w:p w14:paraId="0B89C9EE" w14:textId="77777777" w:rsidR="00044B43" w:rsidRDefault="00044B43" w:rsidP="00DC0B8A">
      <w:pPr>
        <w:pStyle w:val="BodyTextBullet1"/>
      </w:pPr>
      <w:r>
        <w:t>Family Violence Protection Amendment (Information Sharing) Act 2017</w:t>
      </w:r>
    </w:p>
    <w:p w14:paraId="401460C4" w14:textId="77777777" w:rsidR="00044B43" w:rsidRDefault="00044B43" w:rsidP="00DC0B8A">
      <w:pPr>
        <w:pStyle w:val="BodyTextBullet1"/>
      </w:pPr>
      <w:r>
        <w:t>Freedom of Information Act 1982 (Vic)</w:t>
      </w:r>
    </w:p>
    <w:p w14:paraId="68D1069C" w14:textId="77777777" w:rsidR="00044B43" w:rsidRDefault="00044B43" w:rsidP="00DC0B8A">
      <w:pPr>
        <w:pStyle w:val="BodyTextBullet1"/>
      </w:pPr>
      <w:r>
        <w:t>Health Records Act 2001 (Vic)</w:t>
      </w:r>
    </w:p>
    <w:p w14:paraId="35F76C7C" w14:textId="77777777" w:rsidR="00044B43" w:rsidRDefault="00044B43" w:rsidP="00DC0B8A">
      <w:pPr>
        <w:pStyle w:val="BodyTextBullet1"/>
      </w:pPr>
      <w:r>
        <w:t>National Quality Standard, Quality Area 7: Leadership and Service Management</w:t>
      </w:r>
    </w:p>
    <w:p w14:paraId="3A8F3EEF" w14:textId="77777777" w:rsidR="00044B43" w:rsidRDefault="00044B43" w:rsidP="00DC0B8A">
      <w:pPr>
        <w:pStyle w:val="BodyTextBullet1"/>
      </w:pPr>
      <w:r>
        <w:t>Privacy Act 1988 (Cth)</w:t>
      </w:r>
    </w:p>
    <w:p w14:paraId="246E390F" w14:textId="77777777" w:rsidR="00044B43" w:rsidRDefault="00044B43" w:rsidP="00DC0B8A">
      <w:pPr>
        <w:pStyle w:val="BodyTextBullet1"/>
      </w:pPr>
      <w:r>
        <w:t>Privacy Amendment (Enhancing Privacy Protection) Act 2012 (Cth)</w:t>
      </w:r>
    </w:p>
    <w:p w14:paraId="338FACF2" w14:textId="77777777" w:rsidR="00044B43" w:rsidRDefault="00044B43" w:rsidP="00DC0B8A">
      <w:pPr>
        <w:pStyle w:val="BodyTextBullet1"/>
      </w:pPr>
      <w:r>
        <w:t>Privacy and Data Protection Act 2014 (Vic)</w:t>
      </w:r>
    </w:p>
    <w:p w14:paraId="29EA981B" w14:textId="77777777" w:rsidR="00044B43" w:rsidRDefault="00044B43" w:rsidP="00DC0B8A">
      <w:pPr>
        <w:pStyle w:val="BodyTextBullet1"/>
      </w:pPr>
      <w:r>
        <w:t>Privacy Regulations 2013 (Cth)</w:t>
      </w:r>
    </w:p>
    <w:p w14:paraId="27DA15A2" w14:textId="77777777" w:rsidR="00044B43" w:rsidRDefault="00044B43" w:rsidP="00DC0B8A">
      <w:pPr>
        <w:pStyle w:val="BodyTextBullet1"/>
      </w:pPr>
      <w:r>
        <w:t>Public Records Act 1973 (Vic)</w:t>
      </w:r>
    </w:p>
    <w:p w14:paraId="0E4A634E" w14:textId="6E799CE4" w:rsidR="00F359D9" w:rsidRDefault="00DB34EA" w:rsidP="00DC0B8A">
      <w:pPr>
        <w:pStyle w:val="BODYTEXTELAA"/>
      </w:pPr>
      <w:r>
        <w:rPr>
          <w:noProof/>
        </w:rPr>
        <mc:AlternateContent>
          <mc:Choice Requires="wps">
            <w:drawing>
              <wp:anchor distT="45720" distB="45720" distL="114300" distR="114300" simplePos="0" relativeHeight="251732992"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DC0B8A">
                            <w:pPr>
                              <w:pStyle w:val="TableAttachmentTextBullet1"/>
                            </w:pPr>
                            <w:r>
                              <w:t xml:space="preserve">Victorian Legislation – Victorian Law Today: </w:t>
                            </w:r>
                            <w:hyperlink r:id="rId17" w:history="1">
                              <w:r w:rsidRPr="00DF2DED">
                                <w:rPr>
                                  <w:rStyle w:val="Hyperlink"/>
                                </w:rPr>
                                <w:t>www.legislation.vic.gov.au</w:t>
                              </w:r>
                            </w:hyperlink>
                          </w:p>
                          <w:p w14:paraId="4811F5E2" w14:textId="77777777" w:rsidR="00597C17" w:rsidRDefault="00597C17" w:rsidP="00DC0B8A">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17" o:spid="_x0000_s1026" style="position:absolute;left:0;text-align:left;margin-left:65.1pt;margin-top:16.15pt;width:441.75pt;height:73.6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RiZSNt8AAAALAQAADwAAAAAAAAAAAAAAAABtBAAAZHJzL2Rvd25yZXYueG1sUEsFBgAAAAAE&#10;AAQA8wAAAHkFA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DC0B8A">
                      <w:pPr>
                        <w:pStyle w:val="TableAttachmentTextBullet1"/>
                      </w:pPr>
                      <w:r>
                        <w:t xml:space="preserve">Victorian Legislation – Victorian Law Today: </w:t>
                      </w:r>
                      <w:hyperlink r:id="rId19" w:history="1">
                        <w:r w:rsidRPr="00DF2DED">
                          <w:rPr>
                            <w:rStyle w:val="Hyperlink"/>
                          </w:rPr>
                          <w:t>www.legislation.vic.gov.au</w:t>
                        </w:r>
                      </w:hyperlink>
                    </w:p>
                    <w:p w14:paraId="4811F5E2" w14:textId="77777777" w:rsidR="00597C17" w:rsidRDefault="00597C17" w:rsidP="00DC0B8A">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70528"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578368"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8DE560" id="Straight Connector 12" o:spid="_x0000_s1026" style="position:absolute;flip: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DC0B8A">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2C06567" w:rsidR="00044B43" w:rsidRDefault="00044B43" w:rsidP="00DC0B8A">
      <w:pPr>
        <w:pStyle w:val="BODYTEXTELAA"/>
      </w:pPr>
      <w:r w:rsidRPr="00527EE2">
        <w:rPr>
          <w:b/>
          <w:bCs/>
        </w:rPr>
        <w:lastRenderedPageBreak/>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 xml:space="preserve">Children, Youth and </w:t>
      </w:r>
      <w:r w:rsidR="007C129A">
        <w:rPr>
          <w:rStyle w:val="RegulationLawChar"/>
        </w:rPr>
        <w:t>Parent/guardian</w:t>
      </w:r>
      <w:r w:rsidRPr="00C54060">
        <w:rPr>
          <w:rStyle w:val="RegulationLawChar"/>
        </w:rPr>
        <w:t xml:space="preserve"> Act 2005</w:t>
      </w:r>
      <w:r>
        <w:t xml:space="preserve">. </w:t>
      </w:r>
    </w:p>
    <w:p w14:paraId="6B94C849" w14:textId="77777777" w:rsidR="00044B43" w:rsidRDefault="00044B43" w:rsidP="00DC0B8A">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DC0B8A">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DC0B8A">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DC0B8A">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DC0B8A">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DC0B8A">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DC0B8A">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DC0B8A">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DC0B8A">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DC0B8A">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59FF2171" w:rsidR="00044B43" w:rsidRDefault="00044B43" w:rsidP="00DC0B8A">
      <w:pPr>
        <w:pStyle w:val="BODYTEXTELAA"/>
      </w:pPr>
      <w:r w:rsidRPr="00527EE2">
        <w:rPr>
          <w:b/>
          <w:bCs/>
        </w:rPr>
        <w:t>Multi-Agency Risk Assessment and Management Framework (MARAM):</w:t>
      </w:r>
      <w:r>
        <w:t xml:space="preserve"> Sets out the responsibilities of the organisation in identifying, assessing, and managing </w:t>
      </w:r>
      <w:r w:rsidR="007C129A">
        <w:t>parent/guardian</w:t>
      </w:r>
      <w:r>
        <w:t xml:space="preserve"> and guide information sharing under both CIS and FVIS schemes wherever family violence is present. </w:t>
      </w:r>
    </w:p>
    <w:p w14:paraId="06711785" w14:textId="77777777" w:rsidR="00044B43" w:rsidRDefault="00044B43" w:rsidP="00DC0B8A">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DC0B8A">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DC0B8A">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DC0B8A">
      <w:pPr>
        <w:pStyle w:val="BODYTEXTELAA"/>
      </w:pPr>
      <w:r w:rsidRPr="00527EE2">
        <w:rPr>
          <w:b/>
          <w:bCs/>
        </w:rPr>
        <w:lastRenderedPageBreak/>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(Cth)</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DC0B8A">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DC0B8A">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DC0B8A">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DC0B8A">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DC0B8A">
      <w:pPr>
        <w:pStyle w:val="BODYTEXTELAA"/>
      </w:pPr>
    </w:p>
    <w:p w14:paraId="50EB1856" w14:textId="77777777" w:rsidR="007B399F" w:rsidRDefault="007B399F" w:rsidP="00DC0B8A">
      <w:pPr>
        <w:pStyle w:val="BODYTEXTELAA"/>
      </w:pPr>
      <w:r>
        <w:rPr>
          <w:noProof/>
        </w:rPr>
        <mc:AlternateContent>
          <mc:Choice Requires="wps">
            <w:drawing>
              <wp:anchor distT="0" distB="0" distL="114300" distR="114300" simplePos="0" relativeHeight="25159168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197799" id="Straight Connector 15" o:spid="_x0000_s1026" style="position:absolute;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8384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167AF2">
      <w:pPr>
        <w:pStyle w:val="Heading2"/>
      </w:pPr>
      <w:r>
        <w:t>Sources</w:t>
      </w:r>
    </w:p>
    <w:p w14:paraId="1F99E483" w14:textId="77777777" w:rsidR="00044B43" w:rsidRPr="00756DD5" w:rsidRDefault="00044B43" w:rsidP="00DC0B8A">
      <w:pPr>
        <w:pStyle w:val="BodyTextBullet1"/>
      </w:pPr>
      <w:r w:rsidRPr="00DC0B8A">
        <w:rPr>
          <w:i/>
          <w:iCs/>
        </w:rPr>
        <w:t>Child Care Service Handbook Version 2, 2019</w:t>
      </w:r>
      <w:r>
        <w:t xml:space="preserve">: </w:t>
      </w:r>
      <w:hyperlink r:id="rId23" w:history="1">
        <w:r w:rsidRPr="00596CD0">
          <w:rPr>
            <w:rStyle w:val="Hyperlink"/>
          </w:rPr>
          <w:t>www.dese.gov.au/resources-child-care-providers/resources/child-care-provider-handbook</w:t>
        </w:r>
      </w:hyperlink>
    </w:p>
    <w:p w14:paraId="6DE03A5F" w14:textId="77777777" w:rsidR="00044B43" w:rsidRDefault="00044B43" w:rsidP="00DC0B8A">
      <w:pPr>
        <w:pStyle w:val="BodyTextBullet1"/>
      </w:pPr>
      <w:r w:rsidRPr="00DC0B8A">
        <w:rPr>
          <w:i/>
          <w:iCs/>
        </w:rPr>
        <w:t>Child Information Sharing Scheme Ministerial Guidelines</w:t>
      </w:r>
      <w:r>
        <w:t>:</w:t>
      </w:r>
      <w:r w:rsidRPr="00756DD5">
        <w:t xml:space="preserve"> </w:t>
      </w:r>
      <w:hyperlink r:id="rId24" w:history="1">
        <w:r w:rsidRPr="00596CD0">
          <w:rPr>
            <w:rStyle w:val="Hyperlink"/>
          </w:rPr>
          <w:t>www.vic.gov.au/guides-templates-tools-for-information-sharing</w:t>
        </w:r>
      </w:hyperlink>
    </w:p>
    <w:p w14:paraId="4E2C44F9" w14:textId="77777777" w:rsidR="00044B43" w:rsidRPr="00BD785A" w:rsidRDefault="00044B43" w:rsidP="00DC0B8A">
      <w:pPr>
        <w:pStyle w:val="BodyTextBullet1"/>
      </w:pPr>
      <w:r w:rsidRPr="00DC0B8A">
        <w:rPr>
          <w:rFonts w:eastAsia="Times"/>
        </w:rPr>
        <w:t>Ministerial Guidelines for the Family Violence Information Sharing Scheme</w:t>
      </w:r>
      <w:r>
        <w:t xml:space="preserve">: </w:t>
      </w:r>
      <w:hyperlink r:id="rId25" w:history="1">
        <w:r w:rsidRPr="00596CD0">
          <w:rPr>
            <w:rStyle w:val="Hyperlink"/>
          </w:rPr>
          <w:t>www.vic.gov.au/family-violence-information-sharing-scheme</w:t>
        </w:r>
      </w:hyperlink>
    </w:p>
    <w:p w14:paraId="135EE50B" w14:textId="53AC7C14" w:rsidR="00044B43" w:rsidRPr="00756DD5" w:rsidRDefault="00044B43" w:rsidP="00DC0B8A">
      <w:pPr>
        <w:pStyle w:val="BodyTextBullet1"/>
      </w:pPr>
      <w:r w:rsidRPr="00DC0B8A">
        <w:rPr>
          <w:i/>
          <w:iCs/>
        </w:rPr>
        <w:t>Guidelines to the Information Privacy Principles</w:t>
      </w:r>
      <w:r w:rsidRPr="00BD785A">
        <w:t>:</w:t>
      </w:r>
      <w:r>
        <w:t xml:space="preserve"> </w:t>
      </w:r>
      <w:hyperlink r:id="rId26"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DC0B8A">
      <w:pPr>
        <w:pStyle w:val="BodyTextBullet1"/>
      </w:pPr>
      <w:r w:rsidRPr="00756DD5">
        <w:t xml:space="preserve">ELAA </w:t>
      </w:r>
      <w:r w:rsidRPr="002928D9">
        <w:t>Early Childhood Management Manual</w:t>
      </w:r>
      <w:r>
        <w:t>:</w:t>
      </w:r>
      <w:r w:rsidRPr="002928D9">
        <w:t xml:space="preserve"> </w:t>
      </w:r>
      <w:hyperlink r:id="rId27" w:history="1">
        <w:r w:rsidRPr="002928D9">
          <w:rPr>
            <w:rStyle w:val="Hyperlink"/>
          </w:rPr>
          <w:t>www.elaa.org.au</w:t>
        </w:r>
      </w:hyperlink>
      <w:r w:rsidRPr="002928D9">
        <w:t xml:space="preserve"> </w:t>
      </w:r>
    </w:p>
    <w:p w14:paraId="30E46CB5" w14:textId="1E50EE3D" w:rsidR="00044B43" w:rsidRPr="002928D9" w:rsidRDefault="00044B43" w:rsidP="00DC0B8A">
      <w:pPr>
        <w:pStyle w:val="BodyTextBullet1"/>
      </w:pPr>
      <w:r w:rsidRPr="002928D9">
        <w:t xml:space="preserve">Office of the Health Complaints Commissioner: </w:t>
      </w:r>
      <w:hyperlink r:id="rId28" w:history="1">
        <w:r w:rsidRPr="002928D9">
          <w:rPr>
            <w:rStyle w:val="Hyperlink"/>
          </w:rPr>
          <w:t>https://hcc.vic.gov.au/</w:t>
        </w:r>
      </w:hyperlink>
    </w:p>
    <w:p w14:paraId="004415F5" w14:textId="5AC78711" w:rsidR="00044B43" w:rsidRDefault="00044B43" w:rsidP="00DC0B8A">
      <w:pPr>
        <w:pStyle w:val="BodyTextBullet1"/>
        <w:rPr>
          <w:rStyle w:val="Hyperlink"/>
        </w:rPr>
      </w:pPr>
      <w:r w:rsidRPr="00DC0B8A">
        <w:rPr>
          <w:i/>
          <w:iCs/>
        </w:rPr>
        <w:t>Australia Not-for-profit Law Guide (2017),</w:t>
      </w:r>
      <w:r w:rsidRPr="00FB2CBE">
        <w:t xml:space="preserve"> </w:t>
      </w:r>
      <w:r w:rsidRPr="00DC0B8A">
        <w:rPr>
          <w:i/>
          <w:iCs/>
        </w:rPr>
        <w:t>Privacy Guide</w:t>
      </w:r>
      <w:r w:rsidRPr="00FB2CBE">
        <w:t xml:space="preserve">: </w:t>
      </w:r>
      <w:r w:rsidRPr="00DC0B8A">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DC0B8A">
      <w:pPr>
        <w:pStyle w:val="BodyTextBullet1"/>
      </w:pPr>
      <w:r w:rsidRPr="00DC0B8A">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DC0B8A">
      <w:pPr>
        <w:pStyle w:val="BodyTextBullet1"/>
      </w:pPr>
      <w:r w:rsidRPr="00756DD5">
        <w:t xml:space="preserve">Office of the Victorian Information Commissioner: </w:t>
      </w:r>
      <w:hyperlink r:id="rId31" w:history="1">
        <w:r w:rsidRPr="002928D9">
          <w:rPr>
            <w:rStyle w:val="Hyperlink"/>
          </w:rPr>
          <w:t>https://ovic.vic.gov.au</w:t>
        </w:r>
      </w:hyperlink>
    </w:p>
    <w:p w14:paraId="6CD4B71A" w14:textId="6530CB21" w:rsidR="00044B43" w:rsidRDefault="00044B43" w:rsidP="00DC0B8A">
      <w:pPr>
        <w:pStyle w:val="BodyTextBullet1"/>
      </w:pPr>
      <w:r w:rsidRPr="00D45197">
        <w:t>Information Sharing and Family Violence Reforms Contextualised Guidance:</w:t>
      </w:r>
      <w:r w:rsidRPr="00F462FB">
        <w:t xml:space="preserve"> </w:t>
      </w:r>
      <w:hyperlink r:id="rId32" w:history="1">
        <w:r w:rsidR="00BD332B" w:rsidRPr="005C0DCB">
          <w:rPr>
            <w:rStyle w:val="Hyperlink"/>
          </w:rPr>
          <w:t>https://www.education.vic.gov.au/Documents/school/teachers/health/V10_Info%20Sharing%20and%20Family%20Violence%20Reforms%20Contextualised%20Guidance.pdf</w:t>
        </w:r>
      </w:hyperlink>
    </w:p>
    <w:p w14:paraId="37816359" w14:textId="4B77765F" w:rsidR="00044B43" w:rsidRPr="00F462FB" w:rsidRDefault="00044B43" w:rsidP="00DC0B8A">
      <w:pPr>
        <w:pStyle w:val="BodyTextBullet1"/>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DC0B8A">
      <w:pPr>
        <w:pStyle w:val="BodyTextBullet1"/>
      </w:pPr>
      <w:r w:rsidRPr="00F462FB">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Pr="00DC0B8A" w:rsidRDefault="00044B43" w:rsidP="00DC0B8A">
      <w:pPr>
        <w:pStyle w:val="BodyTextBullet1"/>
        <w:rPr>
          <w:rStyle w:val="Hyperlink"/>
          <w:color w:val="auto"/>
          <w:u w:val="none"/>
        </w:rPr>
      </w:pPr>
      <w:r w:rsidRPr="00F462FB">
        <w:t xml:space="preserve">Family Violence Multi-Agency Risk Assessment and Management Framework: </w:t>
      </w:r>
      <w:hyperlink r:id="rId35" w:history="1">
        <w:r w:rsidRPr="00DC0B8A">
          <w:rPr>
            <w:rStyle w:val="Hyperlink"/>
          </w:rPr>
          <w:t>www.vic.gov.au/sites/default/files/2019-01/Family%20violence%20multi-agency%20risk%20assessment%20and%20management%20framework.pdf</w:t>
        </w:r>
      </w:hyperlink>
    </w:p>
    <w:p w14:paraId="56537746" w14:textId="7CF547E1" w:rsidR="008044D7" w:rsidRPr="00D45197" w:rsidRDefault="00052728" w:rsidP="00DC0B8A">
      <w:pPr>
        <w:pStyle w:val="BodyTextBullet1"/>
      </w:pPr>
      <w:r w:rsidRPr="00D45197">
        <w:t xml:space="preserve">Information Sharing and MARAM Online Learning System: </w:t>
      </w:r>
      <w:hyperlink r:id="rId36" w:history="1">
        <w:r w:rsidRPr="00D45197">
          <w:rPr>
            <w:rStyle w:val="Hyperlink"/>
          </w:rPr>
          <w:t>https://training.infosharing.vic.gov.au/login/index.php</w:t>
        </w:r>
      </w:hyperlink>
    </w:p>
    <w:p w14:paraId="003CBE03" w14:textId="141C3DBB" w:rsidR="000C5FAE" w:rsidRDefault="007B399F" w:rsidP="00167AF2">
      <w:pPr>
        <w:pStyle w:val="Heading2"/>
      </w:pPr>
      <w:r>
        <w:lastRenderedPageBreak/>
        <w:t>Related Policies</w:t>
      </w:r>
    </w:p>
    <w:p w14:paraId="50F843CE" w14:textId="172A75FC" w:rsidR="00044B43" w:rsidRDefault="00044B43" w:rsidP="00DC0B8A">
      <w:pPr>
        <w:pStyle w:val="BodyTextBullet1"/>
      </w:pPr>
      <w:r>
        <w:t>Child Safe Environment</w:t>
      </w:r>
      <w:r w:rsidR="007A1DB0">
        <w:t xml:space="preserve"> and Wellbeing</w:t>
      </w:r>
    </w:p>
    <w:p w14:paraId="5F4E24CE" w14:textId="5FA1F84D" w:rsidR="00044B43" w:rsidRDefault="00044B43" w:rsidP="00DC0B8A">
      <w:pPr>
        <w:pStyle w:val="BodyTextBullet1"/>
      </w:pPr>
      <w:r>
        <w:t>Code of Conduct</w:t>
      </w:r>
    </w:p>
    <w:p w14:paraId="53E6CD0C" w14:textId="45B3F314" w:rsidR="00044B43" w:rsidRDefault="007A1DB0" w:rsidP="00DC0B8A">
      <w:pPr>
        <w:pStyle w:val="BodyTextBullet1"/>
      </w:pPr>
      <w:r>
        <w:t xml:space="preserve">Compliments and </w:t>
      </w:r>
      <w:r w:rsidR="00044B43">
        <w:t>Complaints</w:t>
      </w:r>
    </w:p>
    <w:p w14:paraId="585539DF" w14:textId="77777777" w:rsidR="00044B43" w:rsidRDefault="00044B43" w:rsidP="00DC0B8A">
      <w:pPr>
        <w:pStyle w:val="BodyTextBullet1"/>
      </w:pPr>
      <w:r>
        <w:t>Delivery and Collection of Children</w:t>
      </w:r>
    </w:p>
    <w:p w14:paraId="589A0B28" w14:textId="1722DBEC" w:rsidR="00044B43" w:rsidRDefault="00044B43" w:rsidP="00DC0B8A">
      <w:pPr>
        <w:pStyle w:val="BodyTextBullet1"/>
      </w:pPr>
      <w:r>
        <w:t>Enrolment and Orientation</w:t>
      </w:r>
    </w:p>
    <w:p w14:paraId="28AAF3FF" w14:textId="06FD6348" w:rsidR="00044B43" w:rsidRDefault="00044B43" w:rsidP="00DC0B8A">
      <w:pPr>
        <w:pStyle w:val="BodyTextBullet1"/>
      </w:pPr>
      <w:r>
        <w:t>Information, Communication and Technology</w:t>
      </w:r>
    </w:p>
    <w:p w14:paraId="415F37C8" w14:textId="5BA39803" w:rsidR="00044B43" w:rsidRDefault="00044B43" w:rsidP="00DC0B8A">
      <w:pPr>
        <w:pStyle w:val="BodyTextBullet1"/>
      </w:pPr>
      <w:r>
        <w:t>Staffing</w:t>
      </w:r>
    </w:p>
    <w:p w14:paraId="7CEBCBB2" w14:textId="77777777" w:rsidR="00044B43" w:rsidRDefault="00044B43" w:rsidP="00DC0B8A">
      <w:pPr>
        <w:pStyle w:val="BodyTextBullet1"/>
      </w:pPr>
      <w:r>
        <w:t>Inclusion and Equity</w:t>
      </w:r>
    </w:p>
    <w:p w14:paraId="29376E5F" w14:textId="77777777" w:rsidR="000C5FAE" w:rsidRPr="000C5FAE" w:rsidRDefault="000C5FAE" w:rsidP="00DC0B8A">
      <w:pPr>
        <w:pStyle w:val="BODYTEXTELAA"/>
      </w:pPr>
    </w:p>
    <w:p w14:paraId="4E920A41" w14:textId="7432B250" w:rsidR="007B399F" w:rsidRDefault="007B399F" w:rsidP="00DC0B8A">
      <w:pPr>
        <w:pStyle w:val="BODYTEXTELAA"/>
      </w:pPr>
      <w:r>
        <w:rPr>
          <w:noProof/>
        </w:rPr>
        <mc:AlternateContent>
          <mc:Choice Requires="wps">
            <w:drawing>
              <wp:anchor distT="0" distB="0" distL="114300" distR="114300" simplePos="0" relativeHeight="251604992"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C4E1AED" id="Straight Connector 16"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CF4CF97" w14:textId="6EECC557" w:rsidR="00630856" w:rsidRDefault="00630856" w:rsidP="00DC0B8A">
      <w:pPr>
        <w:pStyle w:val="BODYTEXTELAA"/>
      </w:pPr>
    </w:p>
    <w:p w14:paraId="0C5B93D8" w14:textId="77777777" w:rsidR="00630856" w:rsidRDefault="00630856" w:rsidP="00DC0B8A">
      <w:pPr>
        <w:pStyle w:val="BODYTEXTELAA"/>
      </w:pPr>
    </w:p>
    <w:p w14:paraId="53A02DFD" w14:textId="69947029" w:rsidR="007B399F" w:rsidRDefault="00620448" w:rsidP="00630856">
      <w:pPr>
        <w:pStyle w:val="Evaluation"/>
      </w:pPr>
      <w:r>
        <w:rPr>
          <w:noProof/>
        </w:rPr>
        <w:drawing>
          <wp:anchor distT="0" distB="0" distL="114300" distR="114300" simplePos="0" relativeHeight="251697152"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DC0B8A">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DC0B8A">
      <w:pPr>
        <w:pStyle w:val="BodyTextBullet1"/>
      </w:pPr>
      <w:r>
        <w:t>regularly seek feedback from everyone affected by the policy regarding its effectiveness</w:t>
      </w:r>
    </w:p>
    <w:p w14:paraId="0573B10F" w14:textId="51FFD4C5" w:rsidR="00044B43" w:rsidRDefault="00044B43" w:rsidP="00DC0B8A">
      <w:pPr>
        <w:pStyle w:val="BodyTextBullet1"/>
      </w:pPr>
      <w:r>
        <w:t>monitor the implementation, compliance, complaints, and incidents in relation to this policy</w:t>
      </w:r>
    </w:p>
    <w:p w14:paraId="425C38BB" w14:textId="77777777" w:rsidR="00044B43" w:rsidRDefault="00044B43" w:rsidP="00DC0B8A">
      <w:pPr>
        <w:pStyle w:val="BodyTextBullet1"/>
      </w:pPr>
      <w:r>
        <w:t>keep the policy up to date with current legislation, research, policy, and best practice</w:t>
      </w:r>
    </w:p>
    <w:p w14:paraId="66F9452F" w14:textId="77777777" w:rsidR="00044B43" w:rsidRDefault="00044B43" w:rsidP="00DC0B8A">
      <w:pPr>
        <w:pStyle w:val="BodyTextBullet1"/>
      </w:pPr>
      <w:r>
        <w:t>revise the policy and procedures as part of the service’s policy review cycle, or as required</w:t>
      </w:r>
    </w:p>
    <w:p w14:paraId="03E00175" w14:textId="60602338" w:rsidR="00044B43" w:rsidRDefault="00044B43" w:rsidP="00DC0B8A">
      <w:pPr>
        <w:pStyle w:val="BodyTextBullet1"/>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DC0B8A">
      <w:pPr>
        <w:pStyle w:val="BODYTEXTELAA"/>
      </w:pPr>
    </w:p>
    <w:p w14:paraId="2FA02AF3" w14:textId="6EE4004F" w:rsidR="007B399F" w:rsidRDefault="007B399F" w:rsidP="00DC0B8A">
      <w:pPr>
        <w:pStyle w:val="BODYTEXTELAA"/>
      </w:pPr>
      <w:r>
        <w:rPr>
          <w:noProof/>
        </w:rPr>
        <mc:AlternateContent>
          <mc:Choice Requires="wps">
            <w:drawing>
              <wp:anchor distT="0" distB="0" distL="114300" distR="114300" simplePos="0" relativeHeight="25161830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6A21E7" id="Straight Connector 17"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710464"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DC0B8A">
      <w:pPr>
        <w:pStyle w:val="BodyTextBullet1"/>
      </w:pPr>
      <w:r w:rsidRPr="008265A9">
        <w:t>Attachment 1: Record keeping and privacy laws</w:t>
      </w:r>
    </w:p>
    <w:p w14:paraId="46A716E7" w14:textId="1D848735" w:rsidR="00044B43" w:rsidRPr="008265A9" w:rsidRDefault="00044B43" w:rsidP="00DC0B8A">
      <w:pPr>
        <w:pStyle w:val="BodyTextBullet1"/>
      </w:pPr>
      <w:r w:rsidRPr="008265A9">
        <w:t>Attachment 2: Privacy Principles in action</w:t>
      </w:r>
    </w:p>
    <w:p w14:paraId="1326765C" w14:textId="77777777" w:rsidR="00044B43" w:rsidRPr="008265A9" w:rsidRDefault="00044B43" w:rsidP="00DC0B8A">
      <w:pPr>
        <w:pStyle w:val="BodyTextBullet1"/>
      </w:pPr>
      <w:r w:rsidRPr="008265A9">
        <w:t>Attachment 3: Letter of acknowledgment and understanding</w:t>
      </w:r>
    </w:p>
    <w:p w14:paraId="4597641D" w14:textId="77777777" w:rsidR="00044B43" w:rsidRPr="008265A9" w:rsidRDefault="00044B43" w:rsidP="00DC0B8A">
      <w:pPr>
        <w:pStyle w:val="BodyTextBullet1"/>
      </w:pPr>
      <w:r w:rsidRPr="008265A9">
        <w:t>Attachment 4: Privacy Statement</w:t>
      </w:r>
    </w:p>
    <w:p w14:paraId="5BE88B51" w14:textId="77777777" w:rsidR="00044B43" w:rsidRPr="008265A9" w:rsidRDefault="00044B43" w:rsidP="00DC0B8A">
      <w:pPr>
        <w:pStyle w:val="BodyTextBullet1"/>
      </w:pPr>
      <w:r w:rsidRPr="008265A9">
        <w:t>Attachment 5: Permission form for photographs and videos</w:t>
      </w:r>
    </w:p>
    <w:p w14:paraId="03359A04" w14:textId="77777777" w:rsidR="00044B43" w:rsidRPr="008265A9" w:rsidRDefault="00044B43" w:rsidP="00DC0B8A">
      <w:pPr>
        <w:pStyle w:val="BodyTextBullet1"/>
      </w:pPr>
      <w:r w:rsidRPr="008265A9">
        <w:t>Attachment 6: Special permission notice for publications/media</w:t>
      </w:r>
    </w:p>
    <w:p w14:paraId="4279651C" w14:textId="64186123" w:rsidR="007B399F" w:rsidRDefault="00044B43" w:rsidP="00DC0B8A">
      <w:pPr>
        <w:pStyle w:val="BodyTextBullet1"/>
      </w:pPr>
      <w:r w:rsidRPr="008265A9">
        <w:t>Attachment 7:  Sharing information and record keeping under the Chid Information and Family Violence Sharing Scheme</w:t>
      </w:r>
    </w:p>
    <w:p w14:paraId="4628BD03" w14:textId="77777777" w:rsidR="007B399F" w:rsidRDefault="007B399F" w:rsidP="00DC0B8A">
      <w:pPr>
        <w:pStyle w:val="BODYTEXTELAA"/>
      </w:pPr>
    </w:p>
    <w:p w14:paraId="23E7EDC4" w14:textId="77777777" w:rsidR="007B399F" w:rsidRDefault="007B399F" w:rsidP="00DC0B8A">
      <w:pPr>
        <w:pStyle w:val="BODYTEXTELAA"/>
      </w:pPr>
      <w:r>
        <w:rPr>
          <w:noProof/>
        </w:rPr>
        <mc:AlternateContent>
          <mc:Choice Requires="wps">
            <w:drawing>
              <wp:anchor distT="0" distB="0" distL="114300" distR="114300" simplePos="0" relativeHeight="251627520"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49B173" id="Straight Connector 18"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71968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39DA32DC" w:rsidR="009416A1" w:rsidRDefault="009416A1" w:rsidP="00DC0B8A">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F470FA">
            <w:t>John Mackenzie Kindergarten</w:t>
          </w:r>
        </w:sdtContent>
      </w:sdt>
      <w:r>
        <w:t xml:space="preserve"> on </w:t>
      </w:r>
      <w:r w:rsidR="00F470FA">
        <w:t>14 March 2024</w:t>
      </w:r>
      <w:r>
        <w:t>.</w:t>
      </w:r>
    </w:p>
    <w:p w14:paraId="3582D326" w14:textId="1366BC92" w:rsidR="007B399F" w:rsidRDefault="009416A1" w:rsidP="00DC0B8A">
      <w:pPr>
        <w:pStyle w:val="BODYTEXTELAA"/>
      </w:pPr>
      <w:r w:rsidRPr="009416A1">
        <w:rPr>
          <w:b/>
          <w:bCs/>
        </w:rPr>
        <w:t>REVIEW DATE:</w:t>
      </w:r>
      <w:r>
        <w:t xml:space="preserve"> </w:t>
      </w:r>
      <w:r w:rsidR="00F470FA">
        <w:t>14 March 2024</w:t>
      </w:r>
    </w:p>
    <w:p w14:paraId="76EB24DB" w14:textId="77777777" w:rsidR="007B399F" w:rsidRDefault="007B399F" w:rsidP="00DC0B8A">
      <w:pPr>
        <w:pStyle w:val="BODYTEXTELAA"/>
      </w:pPr>
    </w:p>
    <w:p w14:paraId="35F1CD69" w14:textId="77777777" w:rsidR="007B399F" w:rsidRDefault="007B399F" w:rsidP="00DC0B8A">
      <w:pPr>
        <w:pStyle w:val="BODYTEXTELAA"/>
      </w:pPr>
      <w:r>
        <w:rPr>
          <w:noProof/>
        </w:rPr>
        <mc:AlternateContent>
          <mc:Choice Requires="wps">
            <w:drawing>
              <wp:anchor distT="0" distB="0" distL="114300" distR="114300" simplePos="0" relativeHeight="251636736"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DA9543" id="Straight Connector 19"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6205B2" w14:textId="77777777" w:rsidR="002B33CE" w:rsidRDefault="002B33CE" w:rsidP="00DC0B8A">
      <w:pPr>
        <w:pStyle w:val="BODYTEXTELAA"/>
        <w:sectPr w:rsidR="002B33CE" w:rsidSect="00A24295">
          <w:headerReference w:type="default" r:id="rId40"/>
          <w:footerReference w:type="default" r:id="rId41"/>
          <w:headerReference w:type="first" r:id="rId42"/>
          <w:footerReference w:type="first" r:id="rId43"/>
          <w:pgSz w:w="11906" w:h="16838"/>
          <w:pgMar w:top="1440" w:right="1416" w:bottom="1440" w:left="851" w:header="0" w:footer="709" w:gutter="0"/>
          <w:cols w:space="708"/>
          <w:titlePg/>
          <w:docGrid w:linePitch="360"/>
        </w:sectPr>
      </w:pPr>
    </w:p>
    <w:p w14:paraId="5F8D77C6" w14:textId="77777777" w:rsidR="00DB34EA" w:rsidRDefault="00DB34EA" w:rsidP="00DC0B8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C0B8A">
      <w:pPr>
        <w:pStyle w:val="TableAttachmentTextBullet1"/>
        <w:numPr>
          <w:ilvl w:val="0"/>
          <w:numId w:val="0"/>
        </w:numPr>
      </w:pPr>
      <w:r>
        <w:t>The following are examples of records impacted by the privacy legislation:</w:t>
      </w:r>
    </w:p>
    <w:p w14:paraId="09A19ACD" w14:textId="77777777" w:rsidR="00DB34EA" w:rsidRDefault="00DB34EA" w:rsidP="00DC0B8A">
      <w:pPr>
        <w:pStyle w:val="TableAttachmentTextBullet1"/>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C0B8A">
      <w:pPr>
        <w:pStyle w:val="TableAttachmentTextBullet1"/>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C0B8A">
      <w:pPr>
        <w:pStyle w:val="TableAttachmentTextBullet1"/>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C0B8A">
      <w:pPr>
        <w:pStyle w:val="TableAttachmentTextBullet1"/>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1025AC93" w:rsidR="00DB34EA" w:rsidRDefault="00DB34EA" w:rsidP="00DC0B8A">
      <w:pPr>
        <w:pStyle w:val="TableAttachmentTextBullet1"/>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2CF636C2" w:rsidR="00DB34EA" w:rsidRDefault="00DB34EA" w:rsidP="00DC0B8A">
      <w:pPr>
        <w:pStyle w:val="TableAttachmentTextBullet1"/>
      </w:pPr>
      <w:r w:rsidRPr="002960EF">
        <w:rPr>
          <w:b/>
          <w:bCs/>
        </w:rPr>
        <w:t>Forms:</w:t>
      </w:r>
      <w:r>
        <w:t xml:space="preserve"> Enrolment forms and any other forms used to collect </w:t>
      </w:r>
      <w:r w:rsidRPr="00DC0B8A">
        <w:t>personal</w:t>
      </w:r>
      <w:r w:rsidR="00DC68B3" w:rsidRPr="00DC0B8A">
        <w:t xml:space="preserve">, </w:t>
      </w:r>
      <w:r w:rsidR="00DC68B3" w:rsidRPr="00D45197">
        <w:t>sensitive</w:t>
      </w:r>
      <w:r w:rsidR="00DC68B3" w:rsidRPr="00DC0B8A">
        <w:t xml:space="preserve"> </w:t>
      </w:r>
      <w:r w:rsidRPr="00DC0B8A">
        <w:t>or</w:t>
      </w:r>
      <w:r>
        <w:t xml:space="preserve"> health information should have the service’s Privacy Statement attached</w:t>
      </w:r>
      <w:r w:rsidR="000242C2">
        <w:t xml:space="preserve"> </w:t>
      </w:r>
      <w:r w:rsidR="000242C2" w:rsidRPr="00824F6C">
        <w:rPr>
          <w:rStyle w:val="RefertosourcedefinitionsChar"/>
        </w:rPr>
        <w:t>(refer to Attachment 4)</w:t>
      </w:r>
      <w:r>
        <w:t>.</w:t>
      </w:r>
    </w:p>
    <w:p w14:paraId="6388C035" w14:textId="77777777" w:rsidR="00DB34EA" w:rsidRDefault="00DB34EA" w:rsidP="00DC0B8A">
      <w:pPr>
        <w:pStyle w:val="TableAttachmentTextBullet1"/>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C0B8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DC0B8A">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C0B8A">
      <w:pPr>
        <w:pStyle w:val="TableAttachmentTextBullet1"/>
      </w:pPr>
      <w:r>
        <w:t xml:space="preserve">it has an annual turnover of more than $3 million </w:t>
      </w:r>
    </w:p>
    <w:p w14:paraId="4B72C11D" w14:textId="77777777" w:rsidR="00DB34EA" w:rsidRDefault="00DB34EA" w:rsidP="00DC0B8A">
      <w:pPr>
        <w:pStyle w:val="TableAttachmentTextBullet1"/>
      </w:pPr>
      <w:r>
        <w:t xml:space="preserve">it provides a health service (which is broadly defined) to a person (even if the organisation’s primary activity is not providing that health service) </w:t>
      </w:r>
    </w:p>
    <w:p w14:paraId="0C675AC4" w14:textId="77777777" w:rsidR="00DB34EA" w:rsidRDefault="00DB34EA" w:rsidP="00DC0B8A">
      <w:pPr>
        <w:pStyle w:val="TableAttachmentTextBullet1"/>
      </w:pPr>
      <w:r>
        <w:t xml:space="preserve">it trades in personal information (for example, buying or selling a mailing list) </w:t>
      </w:r>
    </w:p>
    <w:p w14:paraId="7411D3E3" w14:textId="77777777" w:rsidR="00DB34EA" w:rsidRDefault="00DB34EA" w:rsidP="00DC0B8A">
      <w:pPr>
        <w:pStyle w:val="TableAttachmentTextBullet1"/>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C0B8A">
      <w:pPr>
        <w:pStyle w:val="TableAttachmentTextBullet1"/>
      </w:pPr>
      <w:r>
        <w:t xml:space="preserve">it is a credit reporting body </w:t>
      </w:r>
    </w:p>
    <w:p w14:paraId="2BA4675F" w14:textId="77777777" w:rsidR="00DB34EA" w:rsidRDefault="00DB34EA" w:rsidP="00DC0B8A">
      <w:pPr>
        <w:pStyle w:val="TableAttachmentTextBullet1"/>
      </w:pPr>
      <w:r>
        <w:t xml:space="preserve">it operates a residential tenancy database </w:t>
      </w:r>
    </w:p>
    <w:p w14:paraId="5D1E7C1B" w14:textId="77777777" w:rsidR="00DB34EA" w:rsidRDefault="00DB34EA" w:rsidP="00DC0B8A">
      <w:pPr>
        <w:pStyle w:val="TableAttachmentTextBullet1"/>
      </w:pPr>
      <w:r>
        <w:t xml:space="preserve">it is a reporting entity for the purposes of the Anti-Money Laundering and Counter-Terrorism Financing Act 2006 (Cth) (AML/CTF Act) </w:t>
      </w:r>
    </w:p>
    <w:p w14:paraId="758BF46B" w14:textId="77777777" w:rsidR="00DB34EA" w:rsidRDefault="00DB34EA" w:rsidP="00DC0B8A">
      <w:pPr>
        <w:pStyle w:val="TableAttachmentTextBullet1"/>
      </w:pPr>
      <w:r>
        <w:t xml:space="preserve">it is an employee association registered or recognised under the Fair Work (Registered Organisations) Act 2009 (Cth) </w:t>
      </w:r>
    </w:p>
    <w:p w14:paraId="152C9A32" w14:textId="77777777" w:rsidR="00DB34EA" w:rsidRDefault="00DB34EA" w:rsidP="00DC0B8A">
      <w:pPr>
        <w:pStyle w:val="TableAttachmentTextBullet1"/>
      </w:pPr>
      <w:r>
        <w:t xml:space="preserve">it is a business that conducts protection action ballots </w:t>
      </w:r>
    </w:p>
    <w:p w14:paraId="6B24243D" w14:textId="77777777" w:rsidR="00DB34EA" w:rsidRDefault="00DB34EA" w:rsidP="00DC0B8A">
      <w:pPr>
        <w:pStyle w:val="TableAttachmentTextBullet1"/>
      </w:pPr>
      <w:r>
        <w:t xml:space="preserve">it is a business prescribed by the Privacy Regulation 2013 </w:t>
      </w:r>
    </w:p>
    <w:p w14:paraId="648F1B37" w14:textId="77777777" w:rsidR="00DB34EA" w:rsidRDefault="00DB34EA" w:rsidP="00DC0B8A">
      <w:pPr>
        <w:pStyle w:val="TableAttachmentTextBullet1"/>
      </w:pPr>
      <w:r>
        <w:t xml:space="preserve">it is related to a body corporate (for example, a subsidiary) that meets any of the above criteria (even if your not-for-profit itself does not), or </w:t>
      </w:r>
    </w:p>
    <w:p w14:paraId="6113EBEA" w14:textId="77777777" w:rsidR="00DB34EA" w:rsidRDefault="00DB34EA" w:rsidP="00DC0B8A">
      <w:pPr>
        <w:pStyle w:val="TableAttachmentTextBullet1"/>
      </w:pPr>
      <w:r>
        <w:t>it has opted into the Privacy Act (choosing to comply, despite not meeting any of the above criteria</w:t>
      </w:r>
    </w:p>
    <w:p w14:paraId="544E4F2A" w14:textId="77777777" w:rsidR="00DB34EA" w:rsidRPr="002928D9" w:rsidRDefault="00DB34EA" w:rsidP="00DC0B8A">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363CDA2F" w:rsidR="00DB34EA" w:rsidRDefault="00DB34EA" w:rsidP="00DB34EA">
      <w:r w:rsidRPr="002928D9">
        <w:t>A State contract means a contract between an organisation</w:t>
      </w:r>
      <w:r>
        <w:t xml:space="preserve"> (e.g. the Department of Ed</w:t>
      </w:r>
      <w:r w:rsidR="00BC7E96">
        <w:t>ucation</w:t>
      </w:r>
      <w:r>
        <w:t>)</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DC0B8A">
      <w:pPr>
        <w:pStyle w:val="AttachmentsHeading2"/>
      </w:pPr>
      <w:r w:rsidRPr="002928D9">
        <w:t>The Health Privacy Principles</w:t>
      </w:r>
    </w:p>
    <w:p w14:paraId="4A30A30E" w14:textId="77777777" w:rsidR="00DB34EA" w:rsidRDefault="00DB34EA" w:rsidP="00DB34EA">
      <w:r>
        <w:t xml:space="preserve">Victoria has specific Health Privacy Laws that provide a higher standard of protection of certain health information. Early Childhood Education and Care services collect, hold and use health information, therefore are required to follow the HPP under the </w:t>
      </w:r>
      <w:r w:rsidRPr="002960EF">
        <w:rPr>
          <w:rStyle w:val="RegulationLawChar"/>
        </w:rPr>
        <w:t>Health Records Act, 2001</w:t>
      </w:r>
      <w:r>
        <w:t>.</w:t>
      </w:r>
    </w:p>
    <w:p w14:paraId="46EC3D42" w14:textId="77777777" w:rsidR="00DB34EA" w:rsidRDefault="00DB34EA" w:rsidP="00DB34EA"/>
    <w:p w14:paraId="6FF6D967" w14:textId="77777777" w:rsidR="00DB34EA" w:rsidRPr="002928D9" w:rsidRDefault="00DB34EA" w:rsidP="00DC0B8A">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4"/>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DC0B8A">
            <w:pPr>
              <w:pStyle w:val="Tablecontent"/>
              <w:rPr>
                <w:bCs/>
              </w:rPr>
            </w:pPr>
            <w:r w:rsidRPr="00FE3EB3">
              <w:t>Australian Privacy Principles</w:t>
            </w:r>
          </w:p>
        </w:tc>
        <w:tc>
          <w:tcPr>
            <w:tcW w:w="743" w:type="pct"/>
          </w:tcPr>
          <w:p w14:paraId="5156EF75" w14:textId="77777777" w:rsidR="003A23F6" w:rsidRPr="00FE3EB3" w:rsidRDefault="003A23F6" w:rsidP="00DC0B8A">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DC0B8A">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DC0B8A">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DC0B8A">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285974FD" w:rsidR="003A23F6" w:rsidRPr="00FE3EB3" w:rsidRDefault="00F470FA" w:rsidP="00DC0B8A">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has an </w:t>
            </w:r>
            <w:proofErr w:type="gramStart"/>
            <w:r w:rsidR="003A23F6" w:rsidRPr="00FE3EB3">
              <w:t>up to date</w:t>
            </w:r>
            <w:proofErr w:type="gramEnd"/>
            <w:r w:rsidR="003A23F6" w:rsidRPr="00FE3EB3">
              <w:t xml:space="preserv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DC0B8A">
            <w:pPr>
              <w:pStyle w:val="Tablecontent"/>
            </w:pPr>
            <w:r w:rsidRPr="00FE3EB3">
              <w:t xml:space="preserve">APP 2 – Anonymity and pseudonymity </w:t>
            </w:r>
          </w:p>
        </w:tc>
        <w:tc>
          <w:tcPr>
            <w:tcW w:w="743" w:type="pct"/>
          </w:tcPr>
          <w:p w14:paraId="6B89527E"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54F7CE51"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w:t>
            </w:r>
            <w:r w:rsidR="007C129A">
              <w:t>parent/guardian</w:t>
            </w:r>
            <w:r w:rsidRPr="00FE3EB3">
              <w:t xml:space="preserve"> will have the option of not identifying themselves when entering into transactions with </w:t>
            </w:r>
            <w:fldSimple w:instr=" DOCPROPERTY  Company  \* MERGEFORMAT ">
              <w:r w:rsidRPr="00FE3EB3">
                <w:t>[Service Name]</w:t>
              </w:r>
            </w:fldSimple>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DC0B8A">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7777777" w:rsidR="003A23F6" w:rsidRPr="00FE3EB3" w:rsidRDefault="00D45197" w:rsidP="00DC0B8A">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A23F6" w:rsidRPr="00FE3EB3">
                <w:t>[Service Name]</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fldSimple w:instr=" DOCPROPERTY  Company  \* MERGEFORMAT ">
              <w:r w:rsidRPr="00FE3EB3">
                <w:t>[Service Name]</w:t>
              </w:r>
            </w:fldSimple>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If an information sharing entity collects personal or health information about a person from another information sharing entity under the scheme, it will not be obliged to take reasonable steps to notify that person that their </w:t>
            </w:r>
            <w:r w:rsidRPr="00FE3EB3">
              <w:lastRenderedPageBreak/>
              <w:t>information has been collected if doing so would be contrary to the promotion of the wellbeing or safety of a child.</w:t>
            </w:r>
          </w:p>
          <w:p w14:paraId="252D58A5"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DC0B8A">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06D52D0E"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Upon enrolment, commencement of employment, or any other time personal, sensitive or health information is collected, [Service Name] will take reasonable steps to ensure individuals or </w:t>
            </w:r>
            <w:r w:rsidR="007C129A">
              <w:t>parent/guardian</w:t>
            </w:r>
            <w:r w:rsidRPr="00FE3EB3">
              <w:t xml:space="preserve"> understand why this information is being collected, used, disclosed and stored.  Individuals or </w:t>
            </w:r>
            <w:r w:rsidR="007C129A">
              <w:t>parent/guardian</w:t>
            </w:r>
            <w:r w:rsidRPr="00FE3EB3">
              <w:t xml:space="preserve"> will be informed of the following:</w:t>
            </w:r>
          </w:p>
          <w:p w14:paraId="4D3AE11F" w14:textId="5935DB89" w:rsidR="003A23F6" w:rsidRPr="00FE3EB3" w:rsidRDefault="00F470FA" w:rsidP="00DC0B8A">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contact </w:t>
            </w:r>
            <w:proofErr w:type="gramStart"/>
            <w:r w:rsidR="003A23F6" w:rsidRPr="00FE3EB3">
              <w:t>details</w:t>
            </w:r>
            <w:proofErr w:type="gramEnd"/>
          </w:p>
          <w:p w14:paraId="66DB3641"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2E305351" w:rsidR="003A23F6" w:rsidRPr="00FE3EB3" w:rsidRDefault="00F470FA" w:rsidP="00DC0B8A">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usual disclosures of personal information; if applicable </w:t>
            </w:r>
          </w:p>
          <w:p w14:paraId="7E6BC6AB" w14:textId="3E6542F1"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F470FA">
                  <w:t>John Mackenzie Kindergarten</w:t>
                </w:r>
              </w:sdtContent>
            </w:sdt>
            <w:r w:rsidRPr="00FE3EB3">
              <w:t xml:space="preserve"> Privacy and Confidentiality Policy</w:t>
            </w:r>
          </w:p>
          <w:p w14:paraId="07B1772D" w14:textId="02118F61"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F470FA">
                  <w:t>John Mackenzie Kindergarten</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DC0B8A">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DC0B8A">
                  <w:pPr>
                    <w:pStyle w:val="Tablecontent"/>
                  </w:pPr>
                  <w:r w:rsidRPr="00FE3EB3">
                    <w:t>Primary purpose of collection:</w:t>
                  </w:r>
                </w:p>
              </w:tc>
              <w:tc>
                <w:tcPr>
                  <w:tcW w:w="3691" w:type="dxa"/>
                </w:tcPr>
                <w:p w14:paraId="47AEE059" w14:textId="77777777" w:rsidR="003A23F6" w:rsidRPr="00FE3EB3" w:rsidRDefault="003A23F6" w:rsidP="00DC0B8A">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DC0B8A">
                  <w:pPr>
                    <w:pStyle w:val="Tablecontent"/>
                  </w:pPr>
                  <w:r w:rsidRPr="00FE3EB3">
                    <w:t>Children and parents/guardians</w:t>
                  </w:r>
                </w:p>
              </w:tc>
              <w:tc>
                <w:tcPr>
                  <w:tcW w:w="3119" w:type="dxa"/>
                </w:tcPr>
                <w:p w14:paraId="45ACF470" w14:textId="77777777" w:rsidR="003A23F6" w:rsidRPr="00FE3EB3" w:rsidRDefault="003A23F6" w:rsidP="00DC0B8A">
                  <w:pPr>
                    <w:pStyle w:val="TableAttachmentTextBullet1"/>
                  </w:pPr>
                  <w:r w:rsidRPr="00FE3EB3">
                    <w:t>To enable the service to provide for the education and care of the child attending the service</w:t>
                  </w:r>
                </w:p>
                <w:p w14:paraId="172A3E4A" w14:textId="77777777" w:rsidR="003A23F6" w:rsidRPr="00FE3EB3" w:rsidRDefault="003A23F6" w:rsidP="00DC0B8A">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DC0B8A">
                  <w:pPr>
                    <w:pStyle w:val="TableAttachmentTextBullet1"/>
                  </w:pPr>
                  <w:r w:rsidRPr="00FE3EB3">
                    <w:t>Day-to-day administration and delivery of service</w:t>
                  </w:r>
                </w:p>
                <w:p w14:paraId="1B8F17E6" w14:textId="77777777" w:rsidR="003A23F6" w:rsidRPr="00FE3EB3" w:rsidRDefault="003A23F6" w:rsidP="00DC0B8A">
                  <w:pPr>
                    <w:pStyle w:val="TableAttachmentTextBullet1"/>
                  </w:pPr>
                  <w:r w:rsidRPr="00FE3EB3">
                    <w:t>Provision of a place for their child in the service</w:t>
                  </w:r>
                </w:p>
                <w:p w14:paraId="5B949DEE" w14:textId="77777777" w:rsidR="003A23F6" w:rsidRPr="00FE3EB3" w:rsidRDefault="003A23F6" w:rsidP="00DC0B8A">
                  <w:pPr>
                    <w:pStyle w:val="TableAttachmentTextBullet1"/>
                  </w:pPr>
                  <w:r w:rsidRPr="00FE3EB3">
                    <w:t>Duty rosters</w:t>
                  </w:r>
                </w:p>
                <w:p w14:paraId="6F7BA952" w14:textId="77777777" w:rsidR="003A23F6" w:rsidRPr="00FE3EB3" w:rsidRDefault="003A23F6" w:rsidP="00DC0B8A">
                  <w:pPr>
                    <w:pStyle w:val="TableAttachmentTextBullet1"/>
                  </w:pPr>
                  <w:r w:rsidRPr="00FE3EB3">
                    <w:t>Looking after children’s educational, care and safety needs</w:t>
                  </w:r>
                </w:p>
                <w:p w14:paraId="761BA446" w14:textId="77777777" w:rsidR="003A23F6" w:rsidRPr="00FE3EB3" w:rsidRDefault="003A23F6" w:rsidP="00DC0B8A">
                  <w:pPr>
                    <w:pStyle w:val="TableAttachmentTextBullet1"/>
                  </w:pPr>
                  <w:r w:rsidRPr="00FE3EB3">
                    <w:t>For correspondence with parents/guardians relating to their child’s attendance</w:t>
                  </w:r>
                </w:p>
                <w:p w14:paraId="1D7A0A71" w14:textId="77777777" w:rsidR="003A23F6" w:rsidRPr="00FE3EB3" w:rsidRDefault="003A23F6" w:rsidP="00DC0B8A">
                  <w:pPr>
                    <w:pStyle w:val="TableAttachmentTextBullet1"/>
                  </w:pPr>
                  <w:r w:rsidRPr="00FE3EB3">
                    <w:t>To satisfy the service’s legal obligations and to allow it to discharge its duty of care</w:t>
                  </w:r>
                </w:p>
                <w:p w14:paraId="6DEF5203" w14:textId="77777777" w:rsidR="003A23F6" w:rsidRPr="00FE3EB3" w:rsidRDefault="003A23F6" w:rsidP="00DC0B8A">
                  <w:pPr>
                    <w:pStyle w:val="TableAttachmentTextBullet1"/>
                  </w:pPr>
                  <w:r w:rsidRPr="00FE3EB3">
                    <w:t>Visual displays in the service</w:t>
                  </w:r>
                </w:p>
                <w:p w14:paraId="112A2970" w14:textId="77777777" w:rsidR="003A23F6" w:rsidRPr="00FE3EB3" w:rsidRDefault="003A23F6" w:rsidP="00DC0B8A">
                  <w:pPr>
                    <w:pStyle w:val="TableAttachmentTextBullet1"/>
                  </w:pPr>
                  <w:r w:rsidRPr="00FE3EB3">
                    <w:t>Newsletters</w:t>
                  </w:r>
                </w:p>
                <w:p w14:paraId="19847A58" w14:textId="77777777" w:rsidR="003A23F6" w:rsidRPr="00FE3EB3" w:rsidRDefault="003A23F6" w:rsidP="00DC0B8A">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DC0B8A">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DC0B8A">
                  <w:pPr>
                    <w:pStyle w:val="TableAttachmentTextBullet1"/>
                  </w:pPr>
                  <w:r w:rsidRPr="00FE3EB3">
                    <w:t>For the management of the service</w:t>
                  </w:r>
                </w:p>
              </w:tc>
              <w:tc>
                <w:tcPr>
                  <w:tcW w:w="3691" w:type="dxa"/>
                </w:tcPr>
                <w:p w14:paraId="15DA33F9" w14:textId="77777777" w:rsidR="003A23F6" w:rsidRPr="00FE3EB3" w:rsidRDefault="003A23F6" w:rsidP="00DC0B8A">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DC0B8A">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DC0B8A">
                  <w:pPr>
                    <w:pStyle w:val="Tablecontent"/>
                  </w:pPr>
                  <w:r w:rsidRPr="00FE3EB3">
                    <w:t>Job applicants, employees, contractors, volunteers and students</w:t>
                  </w:r>
                </w:p>
              </w:tc>
              <w:tc>
                <w:tcPr>
                  <w:tcW w:w="3119" w:type="dxa"/>
                </w:tcPr>
                <w:p w14:paraId="03D1CBC9" w14:textId="77777777" w:rsidR="003A23F6" w:rsidRPr="00FE3EB3" w:rsidRDefault="003A23F6" w:rsidP="00DC0B8A">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DC0B8A">
                  <w:pPr>
                    <w:pStyle w:val="TableAttachmentTextBullet1"/>
                  </w:pPr>
                  <w:r w:rsidRPr="00FE3EB3">
                    <w:lastRenderedPageBreak/>
                    <w:t>To administer the employment, contract or placement</w:t>
                  </w:r>
                </w:p>
              </w:tc>
              <w:tc>
                <w:tcPr>
                  <w:tcW w:w="3691" w:type="dxa"/>
                </w:tcPr>
                <w:p w14:paraId="29CB2555" w14:textId="77777777" w:rsidR="003A23F6" w:rsidRPr="00FE3EB3" w:rsidRDefault="003A23F6" w:rsidP="00DC0B8A">
                  <w:pPr>
                    <w:pStyle w:val="TableAttachmentTextBullet1"/>
                  </w:pPr>
                  <w:r w:rsidRPr="00FE3EB3">
                    <w:lastRenderedPageBreak/>
                    <w:t>Administering the individual’s employment, contract or placement, as the case may be</w:t>
                  </w:r>
                </w:p>
                <w:p w14:paraId="7163EE64" w14:textId="77777777" w:rsidR="003A23F6" w:rsidRPr="00FE3EB3" w:rsidRDefault="003A23F6" w:rsidP="00DC0B8A">
                  <w:pPr>
                    <w:pStyle w:val="TableAttachmentTextBullet1"/>
                  </w:pPr>
                  <w:r w:rsidRPr="00FE3EB3">
                    <w:t>Ensuring the health and safety of the individual</w:t>
                  </w:r>
                </w:p>
                <w:p w14:paraId="21BD5B3B" w14:textId="77777777" w:rsidR="003A23F6" w:rsidRPr="00FE3EB3" w:rsidRDefault="003A23F6" w:rsidP="00DC0B8A">
                  <w:pPr>
                    <w:pStyle w:val="TableAttachmentTextBullet1"/>
                  </w:pPr>
                  <w:r w:rsidRPr="00FE3EB3">
                    <w:t>Insurance</w:t>
                  </w:r>
                </w:p>
                <w:p w14:paraId="7861A54C" w14:textId="77777777" w:rsidR="003A23F6" w:rsidRPr="00FE3EB3" w:rsidRDefault="003A23F6" w:rsidP="00DC0B8A">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361BB10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health organisations and/or </w:t>
            </w:r>
            <w:r w:rsidR="007C129A">
              <w:t>parent/guardian</w:t>
            </w:r>
            <w:r w:rsidRPr="00FE3EB3">
              <w:t xml:space="preserve"> in circumstances where the person requires urgent medical assistance and is incapable of giving permission</w:t>
            </w:r>
          </w:p>
          <w:p w14:paraId="2D1CD313" w14:textId="7F584AC6" w:rsidR="003A23F6"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DC0B8A">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DC0B8A">
            <w:pPr>
              <w:pStyle w:val="Tablecontent"/>
            </w:pPr>
            <w:r w:rsidRPr="00FE3EB3">
              <w:lastRenderedPageBreak/>
              <w:t xml:space="preserve">APP 7 – Direct marketing </w:t>
            </w:r>
          </w:p>
        </w:tc>
        <w:tc>
          <w:tcPr>
            <w:tcW w:w="743" w:type="pct"/>
          </w:tcPr>
          <w:p w14:paraId="0DAFB38A"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DC0B8A">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213B8B9A" w:rsidR="003A23F6" w:rsidRPr="00FE3EB3" w:rsidRDefault="00F470FA" w:rsidP="00DC0B8A">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DC0B8A">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67ED3962" w:rsidR="003A23F6" w:rsidRPr="00FE3EB3" w:rsidRDefault="00F470FA" w:rsidP="00DC0B8A">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hAnsi="TheSansB W3 Light"/>
                  <w:szCs w:val="24"/>
                  <w:lang w:eastAsia="en-US"/>
                </w:rPr>
              </w:sdtEndPr>
              <w:sdtContent>
                <w:r>
                  <w:rPr>
                    <w:rFonts w:ascii="Arial" w:eastAsia="Arial" w:hAnsi="Arial" w:cs="Times New Roman"/>
                    <w:szCs w:val="19"/>
                    <w:lang w:eastAsia="en-AU"/>
                  </w:rPr>
                  <w:t>John Mackenzie Kindergarten</w:t>
                </w:r>
              </w:sdtContent>
            </w:sdt>
            <w:r w:rsidR="003A23F6" w:rsidRPr="00FE3EB3">
              <w:rPr>
                <w:rStyle w:val="BodyTextChar"/>
                <w:rFonts w:ascii="TheSansB W3 Light" w:hAnsi="TheSansB W3 Light"/>
                <w:szCs w:val="20"/>
              </w:rPr>
              <w:t xml:space="preserve"> will not adopt, </w:t>
            </w:r>
            <w:proofErr w:type="gramStart"/>
            <w:r w:rsidR="003A23F6" w:rsidRPr="00FE3EB3">
              <w:rPr>
                <w:rStyle w:val="BodyTextChar"/>
                <w:rFonts w:ascii="TheSansB W3 Light" w:hAnsi="TheSansB W3 Light"/>
                <w:szCs w:val="20"/>
              </w:rPr>
              <w:t>use</w:t>
            </w:r>
            <w:proofErr w:type="gramEnd"/>
            <w:r w:rsidR="003A23F6" w:rsidRPr="00FE3EB3">
              <w:rPr>
                <w:rStyle w:val="BodyTextChar"/>
                <w:rFonts w:ascii="TheSansB W3 Light" w:hAnsi="TheSansB W3 Light"/>
                <w:szCs w:val="20"/>
              </w:rPr>
              <w:t xml:space="preserve"> or disclose a government related identifier unless an exception applies.</w:t>
            </w:r>
          </w:p>
          <w:p w14:paraId="4430E797"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41EF7854"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w:t>
            </w:r>
            <w:r w:rsidR="007C129A">
              <w:t>parent/guardian</w:t>
            </w:r>
            <w:r w:rsidRPr="00FE3EB3">
              <w:t xml:space="preserve"> </w:t>
            </w:r>
            <w:r w:rsidRPr="009D5A1E">
              <w:rPr>
                <w:rStyle w:val="RefertosourcedefinitionsChar"/>
              </w:rPr>
              <w:t>(refer to Fees Policy)</w:t>
            </w:r>
          </w:p>
          <w:p w14:paraId="3A114416"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 xml:space="preserve">Medicare number: for medical emergencies </w:t>
            </w:r>
          </w:p>
          <w:p w14:paraId="663C89B7"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DC0B8A">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52B9A651" w:rsidR="003A23F6" w:rsidRPr="00FE3EB3" w:rsidRDefault="00F470FA" w:rsidP="00DC0B8A">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w:t>
            </w:r>
            <w:proofErr w:type="gramStart"/>
            <w:r w:rsidR="003A23F6" w:rsidRPr="00FE3EB3">
              <w:t>up-to-date</w:t>
            </w:r>
            <w:proofErr w:type="gramEnd"/>
            <w:r w:rsidR="003A23F6" w:rsidRPr="00FE3EB3">
              <w:t xml:space="preserv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w:t>
            </w:r>
            <w:r w:rsidR="007C129A">
              <w:t>parent/guardian</w:t>
            </w:r>
            <w:r w:rsidR="003A23F6" w:rsidRPr="00FE3EB3">
              <w:t xml:space="preserve"> to update their personal and/or health information to ensure records </w:t>
            </w:r>
            <w:proofErr w:type="gramStart"/>
            <w:r w:rsidR="003A23F6" w:rsidRPr="00FE3EB3">
              <w:t>are up to date at all times</w:t>
            </w:r>
            <w:proofErr w:type="gramEnd"/>
            <w:r w:rsidR="003A23F6" w:rsidRPr="00FE3EB3">
              <w:t xml:space="preserve">.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DC0B8A">
            <w:pPr>
              <w:pStyle w:val="Tablecontent"/>
            </w:pPr>
            <w:r w:rsidRPr="00FE3EB3">
              <w:t xml:space="preserve">APP 11 – Security of personal information </w:t>
            </w:r>
          </w:p>
        </w:tc>
        <w:tc>
          <w:tcPr>
            <w:tcW w:w="743" w:type="pct"/>
          </w:tcPr>
          <w:p w14:paraId="5AE2DE8D"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5A6A2972" w:rsidR="003A23F6" w:rsidRPr="00FE3EB3" w:rsidRDefault="00F470FA" w:rsidP="00DC0B8A">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takes active measures to ensure the security of personal, sensitive and health information it holds, and takes reasonable steps to protect the stored information from misuse, </w:t>
            </w:r>
            <w:proofErr w:type="gramStart"/>
            <w:r w:rsidR="003A23F6" w:rsidRPr="00FE3EB3">
              <w:t>interference</w:t>
            </w:r>
            <w:proofErr w:type="gramEnd"/>
            <w:r w:rsidR="003A23F6" w:rsidRPr="00FE3EB3">
              <w:t xml:space="preserv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p>
          <w:p w14:paraId="726F9332" w14:textId="348549A7" w:rsidR="003A23F6" w:rsidRPr="00FE3EB3" w:rsidRDefault="00F470FA" w:rsidP="00DC0B8A">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A23F6" w:rsidRPr="00FE3EB3">
              <w:t xml:space="preserve"> will ensure that, in relation to personal, sensitive and health information:</w:t>
            </w:r>
          </w:p>
          <w:p w14:paraId="3D6EE78A"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DC0B8A">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DC0B8A">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DC0B8A">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DC0B8A">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DC0B8A">
            <w:pPr>
              <w:pStyle w:val="Tablecontent"/>
            </w:pPr>
            <w:r w:rsidRPr="00FE3EB3">
              <w:lastRenderedPageBreak/>
              <w:t xml:space="preserve">APP 12 – Access to personal information and APP 13 – Correction of personal information </w:t>
            </w:r>
          </w:p>
        </w:tc>
        <w:tc>
          <w:tcPr>
            <w:tcW w:w="743" w:type="pct"/>
          </w:tcPr>
          <w:p w14:paraId="111058FC"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6 - Access and correction</w:t>
            </w:r>
          </w:p>
        </w:tc>
        <w:tc>
          <w:tcPr>
            <w:tcW w:w="734" w:type="pct"/>
          </w:tcPr>
          <w:p w14:paraId="3B3283B4"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2D5F5469"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w:t>
            </w:r>
            <w:r w:rsidR="007C129A">
              <w:t>parent/guardian</w:t>
            </w:r>
            <w:r w:rsidRPr="00FE3EB3">
              <w:t xml:space="preserve"> have the right to seek access to their own personal information and to make corrections to it if necessary. Upon request [Service Name] will give an individual or </w:t>
            </w:r>
            <w:r w:rsidR="007C129A">
              <w:t>parent/guardian</w:t>
            </w:r>
            <w:r w:rsidRPr="00FE3EB3">
              <w:t xml:space="preserve"> access to their personal or 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DC0B8A">
            <w:pPr>
              <w:pStyle w:val="TableAttachmentTextBullet1"/>
              <w:cnfStyle w:val="000000000000" w:firstRow="0" w:lastRow="0" w:firstColumn="0" w:lastColumn="0" w:oddVBand="0" w:evenVBand="0" w:oddHBand="0" w:evenHBand="0" w:firstRowFirstColumn="0" w:firstRowLastColumn="0" w:lastRowFirstColumn="0" w:lastRowLastColumn="0"/>
            </w:pPr>
            <w:r w:rsidRPr="00FE3EB3">
              <w:lastRenderedPageBreak/>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DC0B8A">
            <w:pPr>
              <w:pStyle w:val="Tablecontent"/>
            </w:pPr>
            <w:r w:rsidRPr="00FE3EB3">
              <w:lastRenderedPageBreak/>
              <w:t>N/A</w:t>
            </w:r>
          </w:p>
        </w:tc>
        <w:tc>
          <w:tcPr>
            <w:tcW w:w="743" w:type="pct"/>
          </w:tcPr>
          <w:p w14:paraId="0392A809"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DC0B8A">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DC0B8A">
            <w:pPr>
              <w:pStyle w:val="Tablecontent"/>
            </w:pPr>
            <w:r w:rsidRPr="00FE3EB3">
              <w:t>N/A</w:t>
            </w:r>
          </w:p>
        </w:tc>
        <w:tc>
          <w:tcPr>
            <w:tcW w:w="743" w:type="pct"/>
          </w:tcPr>
          <w:p w14:paraId="790869A9"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DC0B8A">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5"/>
          <w:headerReference w:type="first" r:id="rId46"/>
          <w:pgSz w:w="16838" w:h="11906" w:orient="landscape"/>
          <w:pgMar w:top="1134" w:right="1440" w:bottom="851" w:left="1440" w:header="0" w:footer="709" w:gutter="0"/>
          <w:cols w:space="708"/>
          <w:titlePg/>
          <w:docGrid w:linePitch="360"/>
        </w:sectPr>
      </w:pPr>
    </w:p>
    <w:p w14:paraId="3C823729" w14:textId="4BA60DD9" w:rsidR="00C55F51" w:rsidRDefault="00C55F51" w:rsidP="00DC0B8A">
      <w:pPr>
        <w:pStyle w:val="AttachmentsAttachments"/>
      </w:pPr>
      <w:r>
        <w:lastRenderedPageBreak/>
        <w:t xml:space="preserve">Attachment 3. Letter of acknowledgement and understanding </w:t>
      </w:r>
      <w:r w:rsidR="00B8111E">
        <w:t xml:space="preserve">for </w:t>
      </w:r>
      <w:r w:rsidR="00F43FC6" w:rsidRPr="00D45197">
        <w:t>EMPLOYEES</w:t>
      </w:r>
      <w:r w:rsidR="00B8111E">
        <w:t xml:space="preserve"> </w:t>
      </w:r>
    </w:p>
    <w:p w14:paraId="6A8AFE74" w14:textId="77777777" w:rsidR="00C55F51" w:rsidRDefault="00C55F51" w:rsidP="00C55F51">
      <w:pPr>
        <w:pStyle w:val="BodyText"/>
      </w:pPr>
      <w:r w:rsidRPr="007969AD">
        <w:rPr>
          <w:b/>
          <w:caps/>
          <w:szCs w:val="20"/>
        </w:rPr>
        <w:fldChar w:fldCharType="begin"/>
      </w:r>
      <w:r w:rsidRPr="007969AD">
        <w:rPr>
          <w:szCs w:val="20"/>
        </w:rPr>
        <w:instrText xml:space="preserve"> MACROBUTTON  AcceptAllChangesInDoc </w:instrText>
      </w:r>
      <w:r w:rsidRPr="007969AD">
        <w:rPr>
          <w:szCs w:val="20"/>
          <w:highlight w:val="yellow"/>
        </w:rPr>
        <w:instrText>[Place on service letterhead]</w:instrText>
      </w:r>
      <w:r w:rsidRPr="007969AD">
        <w:rPr>
          <w:b/>
          <w:caps/>
          <w:szCs w:val="20"/>
        </w:rPr>
        <w:fldChar w:fldCharType="end"/>
      </w:r>
    </w:p>
    <w:p w14:paraId="71508AD2" w14:textId="77777777" w:rsidR="00C55F51" w:rsidRDefault="00C55F51"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3C6E198B"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(Cth)</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66D6CFEC"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D45197" w:rsidP="00C55F51">
      <w:pPr>
        <w:spacing w:before="240" w:after="240"/>
        <w:rPr>
          <w:b/>
        </w:rPr>
      </w:pPr>
      <w:fldSimple w:instr=" DOCPROPERTY  Company  \* MERGEFORMAT ">
        <w:r w:rsidR="00C55F51" w:rsidRPr="00FF77A4">
          <w:rPr>
            <w:b/>
          </w:rPr>
          <w:t>[Service Name]</w:t>
        </w:r>
      </w:fldSimple>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2960EF">
        <w:rPr>
          <w:rStyle w:val="PolicyNameChar"/>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DC0B8A">
      <w:pPr>
        <w:pStyle w:val="AttachmentsAttachments"/>
      </w:pPr>
      <w:r w:rsidRPr="00704D2F">
        <w:lastRenderedPageBreak/>
        <w:t>Attachment 4</w:t>
      </w:r>
      <w:r>
        <w:t xml:space="preserve">. </w:t>
      </w:r>
      <w:r w:rsidRPr="00704D2F">
        <w:t xml:space="preserve">Privacy Statement </w:t>
      </w:r>
    </w:p>
    <w:p w14:paraId="163F7FDB" w14:textId="77777777" w:rsidR="00C55F51" w:rsidRPr="00675886" w:rsidRDefault="00C55F51" w:rsidP="00675886">
      <w:pPr>
        <w:pStyle w:val="BodyText"/>
      </w:pPr>
      <w:r w:rsidRPr="00675886">
        <w:fldChar w:fldCharType="begin"/>
      </w:r>
      <w:r w:rsidRPr="00675886">
        <w:instrText xml:space="preserve"> MACROBUTTON  AcceptAllChangesInDoc </w:instrText>
      </w:r>
      <w:r w:rsidRPr="00675886">
        <w:rPr>
          <w:highlight w:val="yellow"/>
        </w:rPr>
        <w:instrText>[Place on service letterhead]</w:instrText>
      </w:r>
      <w:r w:rsidRPr="00675886">
        <w:fldChar w:fldCharType="end"/>
      </w:r>
    </w:p>
    <w:p w14:paraId="1D189FA5" w14:textId="77777777" w:rsidR="00C55F51" w:rsidRDefault="00C55F51"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77777777"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r w:rsidRPr="00704D2F">
        <w:rPr>
          <w:rFonts w:ascii="TheSansB W3 Light" w:hAnsi="TheSansB W3 Light"/>
        </w:rPr>
        <w:t>[Service Name]</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DC0B8A">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3D3603CE" w:rsidR="00C55F51" w:rsidRPr="00704D2F" w:rsidRDefault="00C55F51" w:rsidP="00C55F51">
            <w:pPr>
              <w:pStyle w:val="Tabletext"/>
              <w:rPr>
                <w:rFonts w:ascii="TheSansB W3 Light" w:hAnsi="TheSansB W3 Light"/>
              </w:rPr>
            </w:pPr>
            <w:r w:rsidRPr="00704D2F">
              <w:rPr>
                <w:rFonts w:ascii="TheSansB W3 Light" w:hAnsi="TheSansB W3 Light"/>
              </w:rPr>
              <w:t xml:space="preserve">Children and </w:t>
            </w:r>
            <w:r w:rsidR="007C129A" w:rsidRPr="00D45197">
              <w:rPr>
                <w:rFonts w:ascii="TheSansB W3 Light" w:hAnsi="TheSansB W3 Light"/>
              </w:rPr>
              <w:t>parent/guardian</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DC0B8A">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24179019"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 xml:space="preserve">health organisations and/or </w:t>
      </w:r>
      <w:r w:rsidR="007C129A">
        <w:rPr>
          <w:rFonts w:ascii="TheSansB W3 Light" w:hAnsi="TheSansB W3 Light"/>
        </w:rPr>
        <w:t>parent/guardian</w:t>
      </w:r>
      <w:r w:rsidRPr="00704D2F">
        <w:rPr>
          <w:rFonts w:ascii="TheSansB W3 Light" w:hAnsi="TheSansB W3 Light"/>
        </w:rPr>
        <w:t xml:space="preserve">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DC0B8A">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DC0B8A">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DC0B8A">
      <w:pPr>
        <w:pStyle w:val="AttachmentsAttachments"/>
      </w:pPr>
      <w:r w:rsidRPr="00C015AD">
        <w:lastRenderedPageBreak/>
        <w:t xml:space="preserve">Attachment </w:t>
      </w:r>
      <w:r>
        <w:t xml:space="preserve">5. </w:t>
      </w:r>
      <w:r w:rsidRPr="00C015AD">
        <w:t>Permission form for photographs and videos</w:t>
      </w:r>
    </w:p>
    <w:p w14:paraId="4107FBC2" w14:textId="77777777" w:rsidR="00C55F51" w:rsidRDefault="00C55F51" w:rsidP="00D45197">
      <w:pPr>
        <w:pStyle w:val="BODYTABLETEXTELAA"/>
        <w:framePr w:wrap="around"/>
      </w:pPr>
      <w:r w:rsidRPr="003C3EE7">
        <w:fldChar w:fldCharType="begin"/>
      </w:r>
      <w:r w:rsidRPr="003C3EE7">
        <w:instrText xml:space="preserve"> MACROBUTTON  AcceptAllChangesInDoc </w:instrText>
      </w:r>
      <w:r w:rsidRPr="003C3EE7">
        <w:rPr>
          <w:highlight w:val="yellow"/>
        </w:rPr>
        <w:instrText>[Place on service letterhead]</w:instrText>
      </w:r>
      <w:r w:rsidRPr="003C3EE7">
        <w:fldChar w:fldCharType="end"/>
      </w:r>
    </w:p>
    <w:p w14:paraId="6A5220B6"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DC0B8A">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36FFE181"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 xml:space="preserve">notify </w:t>
      </w:r>
      <w:r w:rsidR="007C129A" w:rsidRPr="00D45197">
        <w:rPr>
          <w:rFonts w:ascii="TheSansB W3 Light" w:hAnsi="TheSansB W3 Light"/>
        </w:rPr>
        <w:t>parent/guardian</w:t>
      </w:r>
      <w:r w:rsidRPr="00C015AD">
        <w:rPr>
          <w:rFonts w:ascii="TheSansB W3 Light" w:hAnsi="TheSansB W3 Light"/>
        </w:rPr>
        <w:t xml:space="preserve"> as to who will be permitted to take photographs/videos, where these will be taken and how they will be used.</w:t>
      </w:r>
    </w:p>
    <w:p w14:paraId="5FDD3498" w14:textId="117AE436"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 xml:space="preserve">comply with the privacy legislation in relation to all photographs/videos taken at the service, whether by the Approved Provider, Nominated Supervisor, Persons in Day to Day Charge, educators, staff, </w:t>
      </w:r>
      <w:r w:rsidR="007C129A">
        <w:rPr>
          <w:rFonts w:ascii="TheSansB W3 Light" w:hAnsi="TheSansB W3 Light"/>
        </w:rPr>
        <w:t>parent/guardian</w:t>
      </w:r>
      <w:r w:rsidRPr="00C015AD">
        <w:rPr>
          <w:rFonts w:ascii="TheSansB W3 Light" w:hAnsi="TheSansB W3 Light"/>
        </w:rPr>
        <w:t>,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DC0B8A">
      <w:pPr>
        <w:pStyle w:val="AttachmentsHeading2"/>
        <w:rPr>
          <w:lang w:val="en-US"/>
        </w:rPr>
      </w:pPr>
      <w:r w:rsidRPr="00C015AD">
        <w:rPr>
          <w:lang w:val="en-US"/>
        </w:rPr>
        <w:t>Photographs/videos taken by staff</w:t>
      </w:r>
    </w:p>
    <w:p w14:paraId="26E0BCB4" w14:textId="7C55CF79"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3291B6FF" w:rsidR="00C55F51" w:rsidRPr="00C015AD" w:rsidRDefault="00C55F51" w:rsidP="00C55F51">
      <w:pPr>
        <w:pStyle w:val="BodyText"/>
        <w:rPr>
          <w:rFonts w:ascii="TheSansB W3 Light" w:hAnsi="TheSansB W3 Light"/>
        </w:rPr>
      </w:pPr>
      <w:r w:rsidRPr="00C015AD">
        <w:rPr>
          <w:rFonts w:ascii="TheSansB W3 Light" w:hAnsi="TheSansB W3 Light"/>
        </w:rPr>
        <w:t xml:space="preserve">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w:t>
      </w:r>
      <w:r w:rsidR="007C129A" w:rsidRPr="00D45197">
        <w:rPr>
          <w:rFonts w:ascii="TheSansB W3 Light" w:hAnsi="TheSansB W3 Light"/>
        </w:rPr>
        <w:t>parent/guardian</w:t>
      </w:r>
      <w:r w:rsidRPr="00DC0B8A">
        <w:rPr>
          <w:rFonts w:ascii="TheSansB W3 Light" w:hAnsi="TheSansB W3 Light"/>
        </w:rPr>
        <w:t xml:space="preserve"> of</w:t>
      </w:r>
      <w:r w:rsidRPr="00C015AD">
        <w:rPr>
          <w:rFonts w:ascii="TheSansB W3 Light" w:hAnsi="TheSansB W3 Light"/>
        </w:rPr>
        <w:t xml:space="preserve"> children attending the service program or activity.</w:t>
      </w:r>
    </w:p>
    <w:p w14:paraId="14BD8787" w14:textId="77777777" w:rsidR="00C55F51" w:rsidRPr="00C015AD" w:rsidRDefault="00C55F51" w:rsidP="00DC0B8A">
      <w:pPr>
        <w:pStyle w:val="AttachmentsHeading2"/>
        <w:rPr>
          <w:lang w:val="en-US"/>
        </w:rPr>
      </w:pPr>
      <w:r w:rsidRPr="00C015AD">
        <w:rPr>
          <w:lang w:val="en-US"/>
        </w:rPr>
        <w:t xml:space="preserve">Group photographs/videos taken by parents/guardians </w:t>
      </w:r>
    </w:p>
    <w:p w14:paraId="4604F061" w14:textId="71A63800" w:rsidR="00C55F51" w:rsidRPr="00C015AD" w:rsidRDefault="007C129A" w:rsidP="00C55F51">
      <w:pPr>
        <w:pStyle w:val="BodyText"/>
        <w:rPr>
          <w:rFonts w:ascii="TheSansB W3 Light" w:hAnsi="TheSansB W3 Light"/>
        </w:rPr>
      </w:pPr>
      <w:r w:rsidRPr="00D45197">
        <w:rPr>
          <w:rFonts w:ascii="TheSansB W3 Light" w:hAnsi="TheSansB W3 Light"/>
        </w:rPr>
        <w:t>Parent/guardian</w:t>
      </w:r>
      <w:r w:rsidR="00C55F51" w:rsidRPr="00DC0B8A">
        <w:rPr>
          <w:rFonts w:ascii="TheSansB W3 Light" w:hAnsi="TheSansB W3 Light"/>
        </w:rPr>
        <w:t xml:space="preserve"> may take group photographs/videos of their own child/children at special service events such as birthdays, excursions and other activities. </w:t>
      </w:r>
      <w:r w:rsidRPr="00D45197">
        <w:rPr>
          <w:rFonts w:ascii="TheSansB W3 Light" w:hAnsi="TheSansB W3 Light"/>
        </w:rPr>
        <w:t>Parent/guardian</w:t>
      </w:r>
      <w:r w:rsidR="00C55F51" w:rsidRPr="00DC0B8A">
        <w:rPr>
          <w:rFonts w:ascii="TheSansB W3 Light" w:hAnsi="TheSansB W3 Light"/>
        </w:rPr>
        <w:t xml:space="preserve"> must ensure that where the photographs/videos include other children at the service they are sensitive to and</w:t>
      </w:r>
      <w:r w:rsidR="00C55F51" w:rsidRPr="00C015AD">
        <w:rPr>
          <w:rFonts w:ascii="TheSansB W3 Light" w:hAnsi="TheSansB W3 Light"/>
        </w:rPr>
        <w:t xml:space="preserve"> respectful of the privacy of those children and </w:t>
      </w:r>
      <w:r>
        <w:rPr>
          <w:rFonts w:ascii="TheSansB W3 Light" w:hAnsi="TheSansB W3 Light"/>
        </w:rPr>
        <w:t>parent/guardian</w:t>
      </w:r>
      <w:r w:rsidR="00C55F51" w:rsidRPr="00C015AD">
        <w:rPr>
          <w:rFonts w:ascii="TheSansB W3 Light" w:hAnsi="TheSansB W3 Light"/>
        </w:rPr>
        <w:t xml:space="preserve"> in using and disposing of the photographs/videos.</w:t>
      </w:r>
    </w:p>
    <w:p w14:paraId="468684C4" w14:textId="77777777" w:rsidR="00C55F51" w:rsidRPr="00C015AD" w:rsidRDefault="00C55F51" w:rsidP="00DC0B8A">
      <w:pPr>
        <w:pStyle w:val="AttachmentsHeading2"/>
        <w:rPr>
          <w:lang w:val="en-US"/>
        </w:rPr>
      </w:pPr>
      <w:r w:rsidRPr="00C015AD">
        <w:rPr>
          <w:lang w:val="en-US"/>
        </w:rPr>
        <w:t xml:space="preserve">Photographs taken by a photographer engaged by the service </w:t>
      </w:r>
    </w:p>
    <w:p w14:paraId="31A030A4" w14:textId="10BF3D88" w:rsidR="00C55F51" w:rsidRPr="00C015AD" w:rsidRDefault="00C55F51" w:rsidP="00C55F51">
      <w:pPr>
        <w:pStyle w:val="BodyText"/>
        <w:rPr>
          <w:rFonts w:ascii="TheSansB W3 Light" w:hAnsi="TheSansB W3 Light"/>
        </w:rPr>
      </w:pPr>
      <w:r w:rsidRPr="00C015AD">
        <w:rPr>
          <w:rFonts w:ascii="TheSansB W3 Light" w:hAnsi="TheSansB W3 Light"/>
        </w:rPr>
        <w:t xml:space="preserve">A photographer may be engaged by the service to take individual and/or group photographs of children. Information will be provided in written form </w:t>
      </w:r>
      <w:r w:rsidRPr="00DC0B8A">
        <w:rPr>
          <w:rFonts w:ascii="TheSansB W3 Light" w:hAnsi="TheSansB W3 Light"/>
        </w:rPr>
        <w:t xml:space="preserve">to </w:t>
      </w:r>
      <w:r w:rsidR="007C129A" w:rsidRPr="00D45197">
        <w:rPr>
          <w:rFonts w:ascii="TheSansB W3 Light" w:hAnsi="TheSansB W3 Light"/>
        </w:rPr>
        <w:t>parent/guardian</w:t>
      </w:r>
      <w:r w:rsidRPr="00DC0B8A">
        <w:rPr>
          <w:rFonts w:ascii="TheSansB W3 Light" w:hAnsi="TheSansB W3 Light"/>
        </w:rPr>
        <w:t xml:space="preserve"> prior to</w:t>
      </w:r>
      <w:r w:rsidRPr="00C015AD">
        <w:rPr>
          <w:rFonts w:ascii="TheSansB W3 Light" w:hAnsi="TheSansB W3 Light"/>
        </w:rPr>
        <w:t xml:space="preserve"> the event, and will include the date and the photographer’s details.</w:t>
      </w:r>
    </w:p>
    <w:p w14:paraId="6976CA75" w14:textId="77777777" w:rsidR="00C55F51" w:rsidRPr="00C015AD" w:rsidRDefault="00C55F51" w:rsidP="00DC0B8A">
      <w:pPr>
        <w:pStyle w:val="AttachmentsHeading2"/>
        <w:rPr>
          <w:lang w:val="en-US"/>
        </w:rPr>
      </w:pPr>
      <w:r w:rsidRPr="00C015AD">
        <w:rPr>
          <w:lang w:val="en-US"/>
        </w:rPr>
        <w:t xml:space="preserve">Photographs/videos for use in newspapers, </w:t>
      </w:r>
      <w:fldSimple w:instr=" DOCPROPERTY  Company  \* MERGEFORMAT ">
        <w:r w:rsidRPr="00C015AD">
          <w:rPr>
            <w:lang w:val="en-US"/>
          </w:rPr>
          <w:t>[Service Name]</w:t>
        </w:r>
      </w:fldSimple>
      <w:r w:rsidRPr="00C015AD">
        <w:rPr>
          <w:lang w:val="en-US"/>
        </w:rPr>
        <w:t xml:space="preserve"> website and other external publications</w:t>
      </w:r>
    </w:p>
    <w:p w14:paraId="0D41E444" w14:textId="13A842AE" w:rsidR="00C55F51" w:rsidRPr="00C015AD" w:rsidRDefault="00C55F51" w:rsidP="00C55F51">
      <w:pPr>
        <w:pStyle w:val="BodyText"/>
        <w:rPr>
          <w:rFonts w:ascii="TheSansB W3 Light" w:hAnsi="TheSansB W3 Light"/>
        </w:rPr>
      </w:pPr>
      <w:r w:rsidRPr="00C015AD">
        <w:rPr>
          <w:rFonts w:ascii="TheSansB W3 Light" w:hAnsi="TheSansB W3 Light"/>
        </w:rPr>
        <w:t xml:space="preserve">The </w:t>
      </w:r>
      <w:r w:rsidRPr="00DC0B8A">
        <w:rPr>
          <w:rFonts w:ascii="TheSansB W3 Light" w:hAnsi="TheSansB W3 Light"/>
        </w:rPr>
        <w:t xml:space="preserve">permission of </w:t>
      </w:r>
      <w:r w:rsidR="007C129A" w:rsidRPr="00D45197">
        <w:rPr>
          <w:rFonts w:ascii="TheSansB W3 Light" w:hAnsi="TheSansB W3 Light"/>
        </w:rPr>
        <w:t>parent/guardian</w:t>
      </w:r>
      <w:r w:rsidRPr="00DC0B8A">
        <w:rPr>
          <w:rFonts w:ascii="TheSansB W3 Light" w:hAnsi="TheSansB W3 Light"/>
        </w:rPr>
        <w:t xml:space="preserve"> of</w:t>
      </w:r>
      <w:r w:rsidRPr="00C015AD">
        <w:rPr>
          <w:rFonts w:ascii="TheSansB W3 Light" w:hAnsi="TheSansB W3 Light"/>
        </w:rPr>
        <w:t xml:space="preserve">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DC0B8A">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DC0B8A">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DC0B8A">
      <w:pPr>
        <w:pStyle w:val="AttachmentsHeading2"/>
        <w:rPr>
          <w:lang w:val="en-US"/>
        </w:rPr>
      </w:pPr>
      <w:r w:rsidRPr="00C015AD">
        <w:rPr>
          <w:lang w:val="en-US"/>
        </w:rPr>
        <w:lastRenderedPageBreak/>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164A0411" w:rsidR="00C55F51" w:rsidRPr="002C594D" w:rsidRDefault="00C55F51" w:rsidP="00DC0B8A">
      <w:pPr>
        <w:pStyle w:val="AttachmentsAttachments"/>
      </w:pPr>
      <w:r w:rsidRPr="002C594D">
        <w:lastRenderedPageBreak/>
        <w:t>Attachment 6</w:t>
      </w:r>
      <w:r>
        <w:t xml:space="preserve">. </w:t>
      </w:r>
      <w:r w:rsidRPr="002C594D">
        <w:t>Special permission notice for publications/media</w:t>
      </w:r>
    </w:p>
    <w:p w14:paraId="68D7C0AD" w14:textId="27380834" w:rsidR="00C55F51" w:rsidRPr="000A15C3" w:rsidRDefault="00C55F51" w:rsidP="002960EF">
      <w:r w:rsidRPr="003C3EE7">
        <w:rPr>
          <w:b/>
          <w:caps/>
        </w:rPr>
        <w:fldChar w:fldCharType="begin"/>
      </w:r>
      <w:r w:rsidRPr="003C3EE7">
        <w:instrText xml:space="preserve"> MACROBUTTON  AcceptAllChangesInDoc </w:instrText>
      </w:r>
      <w:r w:rsidRPr="003C3EE7">
        <w:rPr>
          <w:highlight w:val="yellow"/>
        </w:rPr>
        <w:instrText>[Place on service letterhead]</w:instrText>
      </w:r>
      <w:r w:rsidRPr="003C3EE7">
        <w:rPr>
          <w:b/>
          <w:caps/>
        </w:rPr>
        <w:fldChar w:fldCharType="end"/>
      </w:r>
    </w:p>
    <w:p w14:paraId="38078F28" w14:textId="308AC749" w:rsidR="00C55F51" w:rsidRPr="000A15C3" w:rsidRDefault="00745A69" w:rsidP="00C55F51">
      <w:pPr>
        <w:pStyle w:val="BodyText"/>
        <w:rPr>
          <w:rFonts w:ascii="TheSansB W3 Light" w:hAnsi="TheSansB W3 Light"/>
          <w:lang w:eastAsia="en-US"/>
        </w:rPr>
      </w:pPr>
      <w:r>
        <w:rPr>
          <w:rFonts w:ascii="TheSansB W3 Light" w:hAnsi="TheSansB W3 Light"/>
          <w:noProof/>
          <w:lang w:eastAsia="en-US"/>
        </w:rPr>
        <mc:AlternateContent>
          <mc:Choice Requires="wps">
            <w:drawing>
              <wp:anchor distT="0" distB="0" distL="114300" distR="114300" simplePos="0" relativeHeight="251772928" behindDoc="0" locked="0" layoutInCell="1" allowOverlap="1" wp14:anchorId="7E77766F" wp14:editId="23377239">
                <wp:simplePos x="0" y="0"/>
                <wp:positionH relativeFrom="column">
                  <wp:posOffset>-8890</wp:posOffset>
                </wp:positionH>
                <wp:positionV relativeFrom="paragraph">
                  <wp:posOffset>46355</wp:posOffset>
                </wp:positionV>
                <wp:extent cx="6199505" cy="469900"/>
                <wp:effectExtent l="0" t="0" r="10795" b="25400"/>
                <wp:wrapNone/>
                <wp:docPr id="1359696904" name="Rectangle 1359696904"/>
                <wp:cNvGraphicFramePr/>
                <a:graphic xmlns:a="http://schemas.openxmlformats.org/drawingml/2006/main">
                  <a:graphicData uri="http://schemas.microsoft.com/office/word/2010/wordprocessingShape">
                    <wps:wsp>
                      <wps:cNvSpPr/>
                      <wps:spPr>
                        <a:xfrm>
                          <a:off x="0" y="0"/>
                          <a:ext cx="6199505" cy="46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F9EB0" w14:textId="1D70A9AC" w:rsidR="00745A69" w:rsidRDefault="00745A69" w:rsidP="002960EF">
                            <w:pPr>
                              <w:jc w:val="center"/>
                            </w:pPr>
                            <w:r w:rsidRPr="00745A69">
                              <w:t xml:space="preserve">Use of photographs, digital recordings, film or video footage of children in media, newspapers and publications, including </w:t>
                            </w:r>
                            <w:proofErr w:type="gramStart"/>
                            <w:r w:rsidRPr="00745A69">
                              <w:t>any  service</w:t>
                            </w:r>
                            <w:proofErr w:type="gramEnd"/>
                            <w:r w:rsidRPr="00745A69">
                              <w:t xml:space="preserve"> publication or media outlet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7766F" id="Rectangle 1359696904" o:spid="_x0000_s1027" style="position:absolute;margin-left:-.7pt;margin-top:3.65pt;width:488.15pt;height:3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" fillcolor="#0072ce [3204]" strokecolor="#003866 [1604]" strokeweight="2pt">
                <v:textbox>
                  <w:txbxContent>
                    <w:p w14:paraId="05BF9EB0" w14:textId="1D70A9AC" w:rsidR="00745A69" w:rsidRDefault="00745A69" w:rsidP="002960EF">
                      <w:pPr>
                        <w:jc w:val="center"/>
                      </w:pPr>
                      <w:r w:rsidRPr="00745A69">
                        <w:t xml:space="preserve">Use of photographs, digital recordings, film or video footage of children in media, newspapers and publications, including </w:t>
                      </w:r>
                      <w:proofErr w:type="gramStart"/>
                      <w:r w:rsidRPr="00745A69">
                        <w:t>any  service</w:t>
                      </w:r>
                      <w:proofErr w:type="gramEnd"/>
                      <w:r w:rsidRPr="00745A69">
                        <w:t xml:space="preserve"> publication or media outlet</w:t>
                      </w:r>
                    </w:p>
                  </w:txbxContent>
                </v:textbox>
              </v:rect>
            </w:pict>
          </mc:Fallback>
        </mc:AlternateContent>
      </w:r>
    </w:p>
    <w:p w14:paraId="73B2B71A" w14:textId="77777777" w:rsidR="00745A69" w:rsidRPr="000A15C3" w:rsidRDefault="00745A69" w:rsidP="002960EF">
      <w:pPr>
        <w:rPr>
          <w:lang w:val="en-US"/>
        </w:rPr>
      </w:pPr>
    </w:p>
    <w:p w14:paraId="00A92529" w14:textId="77777777" w:rsidR="00C55F51" w:rsidRPr="000A15C3" w:rsidRDefault="00C55F51" w:rsidP="00C55F51"/>
    <w:p w14:paraId="74034E3D" w14:textId="77777777" w:rsidR="00C55F51" w:rsidRPr="000A15C3" w:rsidRDefault="00C55F51" w:rsidP="002960EF">
      <w:pPr>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2A6BE1"/>
    <w:p w14:paraId="308C056A" w14:textId="77777777" w:rsidR="00C55F51" w:rsidRDefault="00C55F51" w:rsidP="002A6BE1"/>
    <w:p w14:paraId="06B88EC6" w14:textId="77777777" w:rsidR="00C55F51" w:rsidRDefault="00C55F51" w:rsidP="002A6BE1"/>
    <w:p w14:paraId="7149FE8B" w14:textId="77777777" w:rsidR="00C55F51" w:rsidRDefault="00C55F51" w:rsidP="002A6BE1"/>
    <w:p w14:paraId="3EB718AD" w14:textId="77777777" w:rsidR="00C55F51" w:rsidRDefault="00C55F51" w:rsidP="002A6BE1"/>
    <w:p w14:paraId="113A7A32" w14:textId="77777777" w:rsidR="00C55F51" w:rsidRDefault="00C55F51" w:rsidP="002A6BE1"/>
    <w:p w14:paraId="0B6E7F5F" w14:textId="77777777" w:rsidR="00C55F51" w:rsidRDefault="00C55F51" w:rsidP="002A6BE1"/>
    <w:p w14:paraId="291923A0" w14:textId="77777777" w:rsidR="00C55F51" w:rsidRDefault="00C55F51" w:rsidP="002A6BE1"/>
    <w:p w14:paraId="447868DF" w14:textId="77777777" w:rsidR="00C55F51" w:rsidRDefault="00C55F51" w:rsidP="002A6BE1"/>
    <w:p w14:paraId="5A5C123F" w14:textId="77777777" w:rsidR="00C55F51" w:rsidRDefault="00C55F51" w:rsidP="002A6BE1"/>
    <w:p w14:paraId="1934CF8F" w14:textId="77777777" w:rsidR="00C55F51" w:rsidRDefault="00C55F51" w:rsidP="002A6BE1"/>
    <w:p w14:paraId="06C80EBB" w14:textId="77777777" w:rsidR="003719E1" w:rsidRDefault="003719E1" w:rsidP="002A6BE1">
      <w:pPr>
        <w:rPr>
          <w:b/>
          <w:bCs/>
          <w:caps/>
        </w:rPr>
        <w:sectPr w:rsidR="003719E1" w:rsidSect="00C5231F">
          <w:headerReference w:type="first" r:id="rId47"/>
          <w:pgSz w:w="11906" w:h="16838"/>
          <w:pgMar w:top="1440" w:right="851" w:bottom="1440" w:left="1134" w:header="0" w:footer="709" w:gutter="0"/>
          <w:cols w:space="708"/>
          <w:titlePg/>
          <w:docGrid w:linePitch="360"/>
        </w:sectPr>
      </w:pPr>
    </w:p>
    <w:p w14:paraId="1A0B5E2B" w14:textId="3912D07F" w:rsidR="00C55F51" w:rsidRDefault="00C55F51" w:rsidP="00DC0B8A">
      <w:pPr>
        <w:pStyle w:val="AttachmentsAttachments"/>
      </w:pPr>
      <w:r>
        <w:lastRenderedPageBreak/>
        <w:t>Attachment 7. Sharing information under CISS and FVISS</w:t>
      </w:r>
    </w:p>
    <w:p w14:paraId="41285A75" w14:textId="77777777" w:rsidR="00C55F51" w:rsidRDefault="00C55F51" w:rsidP="00DC0B8A">
      <w:pPr>
        <w:pStyle w:val="BODYTEXTELAA"/>
      </w:pPr>
      <w:r>
        <w:rPr>
          <w:noProof/>
        </w:rPr>
        <mc:AlternateContent>
          <mc:Choice Requires="wps">
            <w:drawing>
              <wp:anchor distT="0" distB="0" distL="114300" distR="114300" simplePos="0" relativeHeight="251749376"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8" style="position:absolute;left:0;text-align:left;margin-left:1.8pt;margin-top:16.15pt;width:482.7pt;height:62.8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DC0B8A">
      <w:pPr>
        <w:pStyle w:val="BODYTEXTELAA"/>
      </w:pPr>
    </w:p>
    <w:p w14:paraId="10F2C418" w14:textId="77777777" w:rsidR="00C55F51" w:rsidRDefault="00C55F51" w:rsidP="00DC0B8A">
      <w:pPr>
        <w:pStyle w:val="BODYTEXTELAA"/>
      </w:pPr>
    </w:p>
    <w:p w14:paraId="4C5974A8" w14:textId="77777777" w:rsidR="00C55F51" w:rsidRDefault="00C55F51" w:rsidP="00DC0B8A">
      <w:pPr>
        <w:pStyle w:val="BODYTEXTELAA"/>
      </w:pPr>
    </w:p>
    <w:p w14:paraId="1EDD23C1" w14:textId="77777777" w:rsidR="00C55F51" w:rsidRDefault="00C55F51" w:rsidP="00DC0B8A">
      <w:pPr>
        <w:pStyle w:val="BODYTEXTELAA"/>
      </w:pPr>
    </w:p>
    <w:p w14:paraId="24B16AF9" w14:textId="02759D50" w:rsidR="00C55F51" w:rsidRDefault="00C55F51" w:rsidP="00DC0B8A">
      <w:pPr>
        <w:pStyle w:val="AttachmentsHeading2"/>
      </w:pPr>
      <w:r>
        <w:t>Applying the threshold test</w:t>
      </w:r>
      <w:r w:rsidR="00AE1E08">
        <w:t xml:space="preserve"> under CISS</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DC0B8A">
      <w:pPr>
        <w:pStyle w:val="BODYTEXTELAA"/>
      </w:pPr>
      <w:r>
        <w:rPr>
          <w:noProof/>
        </w:rPr>
        <mc:AlternateContent>
          <mc:Choice Requires="wps">
            <w:drawing>
              <wp:anchor distT="0" distB="0" distL="114300" distR="114300" simplePos="0" relativeHeight="25175244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9" style="position:absolute;left:0;text-align:left;margin-left:1.7pt;margin-top:16.05pt;width:490.85pt;height:43.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DC0B8A">
      <w:pPr>
        <w:pStyle w:val="BODYTEXTELAA"/>
      </w:pPr>
    </w:p>
    <w:p w14:paraId="2F69195A" w14:textId="77777777" w:rsidR="00C55F51" w:rsidRDefault="00C55F51" w:rsidP="00DC0B8A">
      <w:pPr>
        <w:pStyle w:val="BODYTEXTELAA"/>
      </w:pPr>
    </w:p>
    <w:p w14:paraId="6DFE5700" w14:textId="77777777" w:rsidR="00C55F51" w:rsidRDefault="00C55F51" w:rsidP="00DC0B8A">
      <w:pPr>
        <w:pStyle w:val="BODYTEXTELAA"/>
      </w:pPr>
    </w:p>
    <w:p w14:paraId="515C9BE0" w14:textId="77777777" w:rsidR="00C55F51" w:rsidRDefault="00C55F51" w:rsidP="00DC0B8A">
      <w:pPr>
        <w:pStyle w:val="AttachmentsHeading2"/>
      </w:pPr>
      <w:r>
        <w:t>Threshold requirements for the Child Information Sharing Scheme:</w:t>
      </w:r>
    </w:p>
    <w:p w14:paraId="68D4CA65" w14:textId="77777777" w:rsidR="00C55F51" w:rsidRPr="004C1CEA" w:rsidRDefault="00C55F51" w:rsidP="00DC0B8A">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DC0B8A">
      <w:pPr>
        <w:pStyle w:val="BODYTEXTELAA"/>
      </w:pPr>
    </w:p>
    <w:p w14:paraId="7C65ED15" w14:textId="77777777" w:rsidR="00C55F51" w:rsidRDefault="00C55F51" w:rsidP="00DC0B8A">
      <w:pPr>
        <w:pStyle w:val="BODYTEXTELAA"/>
      </w:pPr>
    </w:p>
    <w:p w14:paraId="6D4529C6" w14:textId="630A99D2" w:rsidR="00C55F51" w:rsidRDefault="009A11DE" w:rsidP="00DC0B8A">
      <w:pPr>
        <w:pStyle w:val="AttachmentsHeading2"/>
      </w:pPr>
      <w:r w:rsidRPr="00D45197">
        <w:t>R</w:t>
      </w:r>
      <w:r w:rsidR="00C55F51" w:rsidRPr="00D45197">
        <w:t>equirements</w:t>
      </w:r>
      <w:r w:rsidR="00C55F51" w:rsidRPr="00DC0B8A">
        <w:t xml:space="preserve"> for</w:t>
      </w:r>
      <w:r w:rsidR="00C55F51">
        <w:t xml:space="preserve"> the Family Violence Information Sharing Scheme:</w:t>
      </w:r>
    </w:p>
    <w:p w14:paraId="1160878B" w14:textId="77777777" w:rsidR="00C55F51" w:rsidRDefault="00C55F51" w:rsidP="00DC0B8A">
      <w:pPr>
        <w:pStyle w:val="BODYTEXTELAA"/>
      </w:pPr>
    </w:p>
    <w:tbl>
      <w:tblPr>
        <w:tblStyle w:val="TableGridLight"/>
        <w:tblW w:w="991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675"/>
        <w:gridCol w:w="8240"/>
      </w:tblGrid>
      <w:tr w:rsidR="00C55F51" w14:paraId="2F6ADF01" w14:textId="77777777" w:rsidTr="002A6BE1">
        <w:tc>
          <w:tcPr>
            <w:tcW w:w="1134" w:type="dxa"/>
            <w:vAlign w:val="center"/>
          </w:tcPr>
          <w:p w14:paraId="3F3CA7A7" w14:textId="77777777" w:rsidR="00C55F51" w:rsidRPr="004C1CEA" w:rsidRDefault="00C55F51" w:rsidP="00DC0B8A">
            <w:pPr>
              <w:pStyle w:val="CISStable"/>
            </w:pPr>
            <w:r w:rsidRPr="004C1CEA">
              <w:lastRenderedPageBreak/>
              <w:t>1</w:t>
            </w:r>
          </w:p>
        </w:tc>
        <w:tc>
          <w:tcPr>
            <w:tcW w:w="8781"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DC0B8A">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2A6BE1">
        <w:tc>
          <w:tcPr>
            <w:tcW w:w="1134" w:type="dxa"/>
            <w:vAlign w:val="center"/>
          </w:tcPr>
          <w:p w14:paraId="31FA03E1" w14:textId="77777777" w:rsidR="00C55F51" w:rsidRPr="004C1CEA" w:rsidRDefault="00C55F51" w:rsidP="00DC0B8A">
            <w:pPr>
              <w:pStyle w:val="CISStable"/>
            </w:pPr>
            <w:r w:rsidRPr="004C1CEA">
              <w:t>2</w:t>
            </w:r>
          </w:p>
        </w:tc>
        <w:tc>
          <w:tcPr>
            <w:tcW w:w="8781"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DC0B8A">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2A6BE1">
        <w:tc>
          <w:tcPr>
            <w:tcW w:w="1134" w:type="dxa"/>
            <w:vAlign w:val="center"/>
          </w:tcPr>
          <w:p w14:paraId="2F48E12F" w14:textId="77777777" w:rsidR="00C55F51" w:rsidRPr="004C1CEA" w:rsidRDefault="00C55F51" w:rsidP="00DC0B8A">
            <w:pPr>
              <w:pStyle w:val="CISStable"/>
            </w:pPr>
            <w:r w:rsidRPr="004C1CEA">
              <w:t>3</w:t>
            </w:r>
          </w:p>
        </w:tc>
        <w:tc>
          <w:tcPr>
            <w:tcW w:w="8781"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prejudice a police investigation or interfere with the enforcement or administration of the law; prejudice a coronial inquest; prejudice a fair trail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DC0B8A">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07A1E4C" w:rsidR="00C55F51" w:rsidRDefault="00E21D73" w:rsidP="00DC0B8A">
      <w:pPr>
        <w:pStyle w:val="AttachmentsHeading2"/>
      </w:pPr>
      <w:r>
        <w:rPr>
          <w:noProof/>
        </w:rPr>
        <w:lastRenderedPageBreak/>
        <mc:AlternateContent>
          <mc:Choice Requires="wps">
            <w:drawing>
              <wp:anchor distT="45720" distB="45720" distL="114300" distR="114300" simplePos="0" relativeHeight="251755520" behindDoc="0" locked="0" layoutInCell="1" allowOverlap="1" wp14:anchorId="0DBE7799" wp14:editId="51D49E40">
                <wp:simplePos x="0" y="0"/>
                <wp:positionH relativeFrom="column">
                  <wp:posOffset>-27940</wp:posOffset>
                </wp:positionH>
                <wp:positionV relativeFrom="paragraph">
                  <wp:posOffset>266700</wp:posOffset>
                </wp:positionV>
                <wp:extent cx="6422390" cy="622300"/>
                <wp:effectExtent l="57150" t="38100" r="73660" b="10160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6223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584C1F50" w:rsidR="00597C17" w:rsidRPr="002A6BE1" w:rsidRDefault="00597C17" w:rsidP="00C55F51">
                            <w:pPr>
                              <w:jc w:val="center"/>
                              <w:rPr>
                                <w:rFonts w:asciiTheme="minorHAnsi" w:hAnsiTheme="minorHAnsi" w:cstheme="minorHAnsi"/>
                                <w:szCs w:val="20"/>
                              </w:rPr>
                            </w:pPr>
                            <w:r w:rsidRPr="002A6BE1">
                              <w:rPr>
                                <w:rFonts w:cstheme="minorHAnsi"/>
                                <w:szCs w:val="20"/>
                              </w:rPr>
                              <w:t>Before disclosing information under the Child Information Sharing Scheme and</w:t>
                            </w:r>
                            <w:r w:rsidR="000E3526">
                              <w:rPr>
                                <w:rFonts w:cstheme="minorHAnsi"/>
                                <w:szCs w:val="20"/>
                              </w:rPr>
                              <w:t xml:space="preserve">/or </w:t>
                            </w:r>
                            <w:r w:rsidRPr="002A6BE1">
                              <w:rPr>
                                <w:rFonts w:cstheme="minorHAnsi"/>
                                <w:szCs w:val="20"/>
                              </w:rPr>
                              <w:t>Family Violence Information Sharing Scheme, it is important that information sharing entities take reasonable care to verify the identity of the professional or service and ensure that they are an information sharing entity</w:t>
                            </w:r>
                            <w:r w:rsidRPr="002A6BE1">
                              <w:rPr>
                                <w:rFonts w:asciiTheme="minorHAnsi" w:hAnsiTheme="minorHAnsi" w:cstheme="minorHAnsi"/>
                                <w:szCs w:val="20"/>
                              </w:rPr>
                              <w:t>.</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Text Box 56" o:spid="_x0000_s1030" type="#_x0000_t202" style="position:absolute;margin-left:-2.2pt;margin-top:21pt;width:505.7pt;height:49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" fillcolor="#a5d5e2 [1624]" strokecolor="#40a7c2 [3048]">
                <v:fill color2="#e4f2f6 [504]" rotate="t" angle="180" colors="0 #9eeaff;22938f #bbefff;1 #e4f9ff" focus="100%" type="gradient"/>
                <v:shadow on="t" color="black" opacity="24903f" origin=",.5" offset="0,.55556mm"/>
                <v:textbox>
                  <w:txbxContent>
                    <w:p w14:paraId="15BDD91C" w14:textId="584C1F50" w:rsidR="00597C17" w:rsidRPr="002A6BE1" w:rsidRDefault="00597C17" w:rsidP="00C55F51">
                      <w:pPr>
                        <w:jc w:val="center"/>
                        <w:rPr>
                          <w:rFonts w:asciiTheme="minorHAnsi" w:hAnsiTheme="minorHAnsi" w:cstheme="minorHAnsi"/>
                          <w:szCs w:val="20"/>
                        </w:rPr>
                      </w:pPr>
                      <w:r w:rsidRPr="002A6BE1">
                        <w:rPr>
                          <w:rFonts w:cstheme="minorHAnsi"/>
                          <w:szCs w:val="20"/>
                        </w:rPr>
                        <w:t>Before disclosing information under the Child Information Sharing Scheme and</w:t>
                      </w:r>
                      <w:r w:rsidR="000E3526">
                        <w:rPr>
                          <w:rFonts w:cstheme="minorHAnsi"/>
                          <w:szCs w:val="20"/>
                        </w:rPr>
                        <w:t xml:space="preserve">/or </w:t>
                      </w:r>
                      <w:r w:rsidRPr="002A6BE1">
                        <w:rPr>
                          <w:rFonts w:cstheme="minorHAnsi"/>
                          <w:szCs w:val="20"/>
                        </w:rPr>
                        <w:t>Family Violence Information Sharing Scheme, it is important that information sharing entities take reasonable care to verify the identity of the professional or service and ensure that they are an information sharing entity</w:t>
                      </w:r>
                      <w:r w:rsidRPr="002A6BE1">
                        <w:rPr>
                          <w:rFonts w:asciiTheme="minorHAnsi" w:hAnsiTheme="minorHAnsi" w:cstheme="minorHAnsi"/>
                          <w:szCs w:val="20"/>
                        </w:rPr>
                        <w:t>.</w:t>
                      </w:r>
                    </w:p>
                    <w:p w14:paraId="2F3EC66A" w14:textId="77777777" w:rsidR="00597C17" w:rsidRDefault="00597C17" w:rsidP="00C55F51"/>
                  </w:txbxContent>
                </v:textbox>
                <w10:wrap type="square"/>
              </v:shape>
            </w:pict>
          </mc:Fallback>
        </mc:AlternateContent>
      </w:r>
      <w:r w:rsidR="00C55F51">
        <w:t xml:space="preserve">Making a request to another Information Sharing Entity </w:t>
      </w:r>
    </w:p>
    <w:p w14:paraId="16FE4FDC" w14:textId="77777777" w:rsidR="00C55F51" w:rsidRPr="00A01EE0" w:rsidRDefault="00C55F51" w:rsidP="00CD28C7">
      <w:pPr>
        <w:pStyle w:val="ListParagraph"/>
      </w:pPr>
      <w:r w:rsidRPr="00A01EE0">
        <w:t>The ISE list is a searchable database that can be used to identity organisation and services prescribed under the CISS and FIVSS</w:t>
      </w:r>
    </w:p>
    <w:p w14:paraId="354A6AD6" w14:textId="77777777" w:rsidR="00C55F51" w:rsidRPr="00A01EE0" w:rsidRDefault="00C55F51" w:rsidP="00CD28C7">
      <w:pPr>
        <w:pStyle w:val="ListParagraph"/>
      </w:pPr>
      <w:r w:rsidRPr="00A01EE0">
        <w:t xml:space="preserve">Before making a request, check to see if the organisation is a prescribed entity via the </w:t>
      </w:r>
      <w:hyperlink r:id="rId48" w:history="1">
        <w:r w:rsidRPr="00A01EE0">
          <w:rPr>
            <w:rStyle w:val="Hyperlink"/>
            <w:rFonts w:cs="Arial"/>
            <w:szCs w:val="20"/>
          </w:rPr>
          <w:t>Access the ISE list</w:t>
        </w:r>
      </w:hyperlink>
      <w:r w:rsidRPr="00A01EE0">
        <w:t xml:space="preserve"> </w:t>
      </w:r>
    </w:p>
    <w:p w14:paraId="02F16B43" w14:textId="77777777" w:rsidR="00C55F51" w:rsidRPr="00A01EE0" w:rsidRDefault="00C55F51" w:rsidP="00CD28C7">
      <w:pPr>
        <w:pStyle w:val="ListParagraph"/>
        <w:rPr>
          <w:color w:val="011A3C"/>
        </w:rPr>
      </w:pPr>
      <w:r w:rsidRPr="00A01EE0">
        <w:rPr>
          <w:color w:val="011A3C"/>
        </w:rPr>
        <w:t xml:space="preserve">Refer to </w:t>
      </w:r>
      <w:hyperlink r:id="rId49" w:history="1">
        <w:r w:rsidRPr="00A01EE0">
          <w:rPr>
            <w:rStyle w:val="Hyperlink"/>
            <w:rFonts w:cs="Arial"/>
            <w:szCs w:val="20"/>
          </w:rPr>
          <w:t>Information Sharing Entity List Uses Guide</w:t>
        </w:r>
      </w:hyperlink>
      <w:r w:rsidRPr="00A01EE0">
        <w:rPr>
          <w:color w:val="011A3C"/>
        </w:rPr>
        <w:t xml:space="preserve"> on how to navigate the database.</w:t>
      </w:r>
    </w:p>
    <w:p w14:paraId="02ACA2D0" w14:textId="77777777" w:rsidR="00C55F51" w:rsidRPr="00A01EE0" w:rsidRDefault="00C55F51" w:rsidP="002A6BE1">
      <w:pPr>
        <w:pStyle w:val="ListParagraph"/>
      </w:pPr>
      <w:r w:rsidRPr="00A01EE0">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2A6BE1">
      <w:pPr>
        <w:pStyle w:val="ListParagraph"/>
      </w:pPr>
      <w:r w:rsidRPr="00A01EE0">
        <w:t>If an ISE is declining a request from another ISE, they are required to provide written reasons for doing so.</w:t>
      </w:r>
    </w:p>
    <w:p w14:paraId="559DEE32" w14:textId="77777777" w:rsidR="00C55F51" w:rsidRPr="00A01EE0" w:rsidRDefault="00C55F51" w:rsidP="00DC0B8A">
      <w:pPr>
        <w:pStyle w:val="AttachmentsHeading2"/>
      </w:pPr>
      <w:r w:rsidRPr="00A01EE0">
        <w:t>Making a request or receiving a request under the Child Information Sharing Scheme</w:t>
      </w: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2A6BE1">
      <w:pPr>
        <w:pStyle w:val="ListParagraph"/>
        <w:numPr>
          <w:ilvl w:val="0"/>
          <w:numId w:val="19"/>
        </w:numPr>
      </w:pPr>
      <w:r w:rsidRPr="00A01EE0">
        <w:t>to promote the wellbeing or safety of a child or group of children</w:t>
      </w:r>
    </w:p>
    <w:p w14:paraId="19C1431E" w14:textId="77777777" w:rsidR="00C55F51" w:rsidRPr="00A01EE0" w:rsidRDefault="00C55F51" w:rsidP="002A6BE1">
      <w:pPr>
        <w:pStyle w:val="ListParagraph"/>
        <w:numPr>
          <w:ilvl w:val="0"/>
          <w:numId w:val="19"/>
        </w:numPr>
      </w:pPr>
      <w:r w:rsidRPr="00A01EE0">
        <w:t>not excluded information under the Child Information Sharing Scheme to their knowledge.</w:t>
      </w: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2A6BE1">
      <w:pPr>
        <w:pStyle w:val="ListParagraph"/>
        <w:numPr>
          <w:ilvl w:val="0"/>
          <w:numId w:val="20"/>
        </w:numPr>
      </w:pPr>
      <w:r w:rsidRPr="00A01EE0">
        <w:t>the activity the requesting information sharing entity is seeking to undertake and the type of information that may assist them</w:t>
      </w:r>
    </w:p>
    <w:p w14:paraId="4E9A6806" w14:textId="77777777" w:rsidR="00C55F51" w:rsidRPr="00A01EE0" w:rsidRDefault="00C55F51" w:rsidP="002A6BE1">
      <w:pPr>
        <w:pStyle w:val="ListParagraph"/>
        <w:numPr>
          <w:ilvl w:val="0"/>
          <w:numId w:val="20"/>
        </w:numPr>
      </w:pPr>
      <w:r w:rsidRPr="00A01EE0">
        <w:t>the roles and responsibilities of other information sharing entities and the information they are likely to hold</w:t>
      </w:r>
    </w:p>
    <w:p w14:paraId="1495877F" w14:textId="77777777" w:rsidR="00C55F51" w:rsidRPr="00A01EE0" w:rsidRDefault="00C55F51" w:rsidP="002A6BE1">
      <w:pPr>
        <w:pStyle w:val="ListParagraph"/>
        <w:numPr>
          <w:ilvl w:val="0"/>
          <w:numId w:val="20"/>
        </w:numPr>
      </w:pPr>
      <w:r w:rsidRPr="00A01EE0">
        <w:t>the currency and relevance of the information other information sharing entities are likely to hold.</w:t>
      </w: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2A6BE1">
      <w:pPr>
        <w:pStyle w:val="ListParagraph"/>
        <w:numPr>
          <w:ilvl w:val="0"/>
          <w:numId w:val="25"/>
        </w:numPr>
      </w:pPr>
      <w:r w:rsidRPr="00A01EE0">
        <w:t>identify relevant information to respond to the request</w:t>
      </w:r>
    </w:p>
    <w:p w14:paraId="64DC7A45" w14:textId="77777777" w:rsidR="00C55F51" w:rsidRPr="00A01EE0" w:rsidRDefault="00C55F51" w:rsidP="002A6BE1">
      <w:pPr>
        <w:pStyle w:val="ListParagraph"/>
        <w:numPr>
          <w:ilvl w:val="0"/>
          <w:numId w:val="25"/>
        </w:numPr>
      </w:pPr>
      <w:r w:rsidRPr="00A01EE0">
        <w:t>form an opinion about whether the information may be disclosed under the CISS (whether the disclosure meets the threshold).</w:t>
      </w: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2A6BE1">
      <w:pPr>
        <w:pStyle w:val="ListParagraph"/>
        <w:numPr>
          <w:ilvl w:val="0"/>
          <w:numId w:val="21"/>
        </w:numPr>
      </w:pPr>
      <w:r w:rsidRPr="00A01EE0">
        <w:t>identify the information they hold that is relevant to the request</w:t>
      </w:r>
    </w:p>
    <w:p w14:paraId="4BAFF639" w14:textId="77777777" w:rsidR="00C55F51" w:rsidRPr="00A01EE0" w:rsidRDefault="00C55F51" w:rsidP="002A6BE1">
      <w:pPr>
        <w:pStyle w:val="ListParagraph"/>
        <w:numPr>
          <w:ilvl w:val="0"/>
          <w:numId w:val="21"/>
        </w:numPr>
      </w:pPr>
      <w:r w:rsidRPr="00A01EE0">
        <w:t>form an opinion on whether the information may be disclosed under the scheme.</w:t>
      </w: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2A6BE1">
      <w:pPr>
        <w:pStyle w:val="ListParagraph"/>
        <w:numPr>
          <w:ilvl w:val="0"/>
          <w:numId w:val="22"/>
        </w:numPr>
      </w:pPr>
      <w:r w:rsidRPr="00A01EE0">
        <w:rPr>
          <w:b/>
          <w:bCs/>
        </w:rPr>
        <w:t xml:space="preserve">may </w:t>
      </w:r>
      <w:r w:rsidRPr="00A01EE0">
        <w:t>make requests for information to another ISE</w:t>
      </w:r>
    </w:p>
    <w:p w14:paraId="1AB603EA" w14:textId="77777777" w:rsidR="00C55F51" w:rsidRPr="00A01EE0" w:rsidRDefault="00C55F51" w:rsidP="002A6BE1">
      <w:pPr>
        <w:pStyle w:val="ListParagraph"/>
        <w:numPr>
          <w:ilvl w:val="0"/>
          <w:numId w:val="22"/>
        </w:numPr>
      </w:pPr>
      <w:r w:rsidRPr="00A01EE0">
        <w:rPr>
          <w:b/>
          <w:bCs/>
        </w:rPr>
        <w:t xml:space="preserve">must </w:t>
      </w:r>
      <w:r w:rsidRPr="00A01EE0">
        <w:t>disclose relevant information to another ISE, if requested</w:t>
      </w:r>
    </w:p>
    <w:p w14:paraId="53C0EEF7" w14:textId="77777777" w:rsidR="00C55F51" w:rsidRPr="00A01EE0" w:rsidRDefault="00C55F51" w:rsidP="002A6BE1">
      <w:pPr>
        <w:pStyle w:val="ListParagraph"/>
        <w:numPr>
          <w:ilvl w:val="0"/>
          <w:numId w:val="22"/>
        </w:numPr>
      </w:pPr>
      <w:r w:rsidRPr="00A01EE0">
        <w:rPr>
          <w:b/>
          <w:bCs/>
        </w:rPr>
        <w:t xml:space="preserve">may </w:t>
      </w:r>
      <w:r w:rsidRPr="00A01EE0">
        <w:t>disclose information voluntarily (proactively) to other ISE’s</w:t>
      </w: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2A6BE1">
      <w:pPr>
        <w:pStyle w:val="ListParagraph"/>
        <w:numPr>
          <w:ilvl w:val="0"/>
          <w:numId w:val="23"/>
        </w:numPr>
      </w:pPr>
      <w:r w:rsidRPr="00A01EE0">
        <w:t>the range of needs and risks that impact on a child’s life to inform a decision as to whether the threshold is met</w:t>
      </w:r>
    </w:p>
    <w:p w14:paraId="63FAD0D8" w14:textId="77777777" w:rsidR="00C55F51" w:rsidRPr="00A01EE0" w:rsidRDefault="00C55F51" w:rsidP="002A6BE1">
      <w:pPr>
        <w:pStyle w:val="ListParagraph"/>
        <w:numPr>
          <w:ilvl w:val="0"/>
          <w:numId w:val="23"/>
        </w:numPr>
      </w:pPr>
      <w:r w:rsidRPr="00A01EE0">
        <w:t>what and how much information to share</w:t>
      </w:r>
    </w:p>
    <w:p w14:paraId="282ACBD5" w14:textId="77777777" w:rsidR="00C55F51" w:rsidRPr="00A01EE0" w:rsidRDefault="00C55F51" w:rsidP="002A6BE1">
      <w:pPr>
        <w:pStyle w:val="ListParagraph"/>
        <w:numPr>
          <w:ilvl w:val="0"/>
          <w:numId w:val="23"/>
        </w:numPr>
      </w:pPr>
      <w:r w:rsidRPr="00A01EE0">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DC0B8A">
      <w:pPr>
        <w:pStyle w:val="AttachmentsHeading2"/>
      </w:pPr>
      <w:r w:rsidRPr="00BA2B34">
        <w:lastRenderedPageBreak/>
        <w:t xml:space="preserve">Making a request or receiving a request under the Family Violence Information Sharing Scheme </w:t>
      </w: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534D8438"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CD28C7" w:rsidRDefault="00C55F51" w:rsidP="002A6BE1">
      <w:pPr>
        <w:pStyle w:val="Style1"/>
      </w:pPr>
      <w:r w:rsidRPr="00CD28C7">
        <w:t>for family violence assessment purposes</w:t>
      </w:r>
    </w:p>
    <w:p w14:paraId="15A7DEF5" w14:textId="77777777" w:rsidR="00C55F51" w:rsidRPr="00A01EE0" w:rsidRDefault="00C55F51" w:rsidP="00CD28C7">
      <w:pPr>
        <w:pStyle w:val="ListParagraph"/>
        <w:numPr>
          <w:ilvl w:val="0"/>
          <w:numId w:val="24"/>
        </w:numPr>
        <w:rPr>
          <w:rFonts w:eastAsia="Times"/>
        </w:rPr>
      </w:pPr>
      <w:r w:rsidRPr="00A01EE0">
        <w:rPr>
          <w:rFonts w:eastAsia="Times"/>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2A6BE1">
      <w:pPr>
        <w:pStyle w:val="Style1"/>
      </w:pPr>
      <w:r w:rsidRPr="00A01EE0">
        <w:t>for family violence protection purposes</w:t>
      </w:r>
    </w:p>
    <w:p w14:paraId="020CB8AF" w14:textId="77777777" w:rsidR="00C55F51" w:rsidRPr="00A01EE0" w:rsidRDefault="00C55F51" w:rsidP="00CD28C7">
      <w:pPr>
        <w:pStyle w:val="ListParagraph"/>
        <w:numPr>
          <w:ilvl w:val="0"/>
          <w:numId w:val="24"/>
        </w:numPr>
        <w:rPr>
          <w:rFonts w:eastAsia="Times"/>
        </w:rPr>
      </w:pPr>
      <w:r w:rsidRPr="00A01EE0">
        <w:rPr>
          <w:rFonts w:eastAsia="Times"/>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DC0B8A">
      <w:pPr>
        <w:pStyle w:val="TableAttachmentTextBullet1"/>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DC0B8A">
      <w:pPr>
        <w:pStyle w:val="TableAttachmentTextBullet1"/>
      </w:pPr>
      <w:r w:rsidRPr="00BA2B34">
        <w:t xml:space="preserve">the purpose of the information is clearly identified and why it is believed the information is relevant </w:t>
      </w:r>
    </w:p>
    <w:p w14:paraId="002C43C1" w14:textId="77777777" w:rsidR="00C55F51" w:rsidRPr="00BA2B34" w:rsidRDefault="00C55F51" w:rsidP="00DC0B8A">
      <w:pPr>
        <w:pStyle w:val="TableAttachmentTextBullet1"/>
      </w:pPr>
      <w:r w:rsidRPr="00BA2B34">
        <w:t>precedence is given to a victim survivor’s right to be safe from family violence when discussing relevant information.</w:t>
      </w:r>
    </w:p>
    <w:p w14:paraId="3D2FF850" w14:textId="77777777" w:rsidR="00C55F51" w:rsidRPr="00BA2B34" w:rsidRDefault="00C55F51" w:rsidP="00DC0B8A">
      <w:pPr>
        <w:pStyle w:val="TableAttachmentTextBullet1"/>
      </w:pPr>
      <w:r w:rsidRPr="00BA2B34">
        <w:t>record keeping is completed, including the name of the service that was contacted, the name of the ISE and the information that was disclosed.</w:t>
      </w:r>
    </w:p>
    <w:p w14:paraId="7455ED8D" w14:textId="77777777" w:rsidR="00C55F51" w:rsidRPr="00BA2B34" w:rsidRDefault="00C55F51" w:rsidP="00DC0B8A">
      <w:pPr>
        <w:pStyle w:val="TableAttachmentTextBullet1"/>
      </w:pPr>
      <w:r w:rsidRPr="00BA2B34">
        <w:t>any risk assessment or safety plan are documented, as a result of the information sharing.</w:t>
      </w:r>
    </w:p>
    <w:p w14:paraId="1F87364E" w14:textId="77777777" w:rsidR="00C55F51" w:rsidRPr="00BA2B34" w:rsidRDefault="00C55F51" w:rsidP="00DC0B8A">
      <w:pPr>
        <w:pStyle w:val="TableAttachmentTextBullet1"/>
      </w:pPr>
      <w:r w:rsidRPr="00BA2B34">
        <w:t>information is used only for a purpose permitted by law.</w:t>
      </w:r>
    </w:p>
    <w:p w14:paraId="213B2062" w14:textId="77777777" w:rsidR="00C55F51" w:rsidRPr="00BA2B34" w:rsidRDefault="00C55F51" w:rsidP="00DC0B8A">
      <w:pPr>
        <w:pStyle w:val="TableAttachmentTextBullet1"/>
      </w:pPr>
      <w:r w:rsidRPr="00BA2B34">
        <w:t>if information request is refused, record this refusal in writing and keep this refusal on file.</w:t>
      </w:r>
    </w:p>
    <w:p w14:paraId="0C426D98" w14:textId="77777777" w:rsidR="00910FB0" w:rsidRDefault="00910FB0" w:rsidP="00DC0B8A">
      <w:pPr>
        <w:pStyle w:val="AttachmentsHeading2"/>
        <w:sectPr w:rsidR="00910FB0" w:rsidSect="00C5231F">
          <w:pgSz w:w="11906" w:h="16838"/>
          <w:pgMar w:top="1440" w:right="851" w:bottom="1440" w:left="1134" w:header="0" w:footer="709" w:gutter="0"/>
          <w:cols w:space="708"/>
          <w:titlePg/>
          <w:docGrid w:linePitch="360"/>
        </w:sectPr>
      </w:pPr>
    </w:p>
    <w:p w14:paraId="27E84C94" w14:textId="77777777" w:rsidR="00C55F51" w:rsidRPr="00BA2B34" w:rsidRDefault="00C55F51" w:rsidP="00DC0B8A">
      <w:pPr>
        <w:pStyle w:val="AttachmentsHeading2"/>
      </w:pPr>
      <w:r w:rsidRPr="00BA2B34">
        <w:lastRenderedPageBreak/>
        <w:t xml:space="preserve">Sharing information for risk assessment </w:t>
      </w: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D28C7">
      <w:pPr>
        <w:pStyle w:val="ListParagraph"/>
        <w:numPr>
          <w:ilvl w:val="0"/>
          <w:numId w:val="26"/>
        </w:numPr>
      </w:pPr>
      <w:r w:rsidRPr="00BA2B34">
        <w:t>confirm whether family violence is occurring</w:t>
      </w:r>
    </w:p>
    <w:p w14:paraId="0B72E8A9" w14:textId="77777777" w:rsidR="00C55F51" w:rsidRPr="00BA2B34" w:rsidRDefault="00C55F51" w:rsidP="00CD28C7">
      <w:pPr>
        <w:pStyle w:val="ListParagraph"/>
        <w:numPr>
          <w:ilvl w:val="0"/>
          <w:numId w:val="26"/>
        </w:numPr>
      </w:pPr>
      <w:r w:rsidRPr="00BA2B34">
        <w:t>enable RAEs to assess the level of risk the perpetrator poses to the victim survivor</w:t>
      </w:r>
    </w:p>
    <w:p w14:paraId="5254595C" w14:textId="77777777" w:rsidR="00C55F51" w:rsidRPr="00BA2B34" w:rsidRDefault="00C55F51" w:rsidP="00CD28C7">
      <w:pPr>
        <w:pStyle w:val="ListParagraph"/>
        <w:numPr>
          <w:ilvl w:val="0"/>
          <w:numId w:val="26"/>
        </w:numPr>
      </w:pPr>
      <w:r w:rsidRPr="00BA2B34">
        <w:t>correctly identify the perpetrator who is using family violence.</w:t>
      </w: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DC0B8A">
      <w:pPr>
        <w:pStyle w:val="BODYTEXTELAA"/>
      </w:pPr>
    </w:p>
    <w:p w14:paraId="163A336B" w14:textId="77777777" w:rsidR="00C55F51" w:rsidRDefault="00C55F51" w:rsidP="00DC0B8A">
      <w:pPr>
        <w:pStyle w:val="BODYTEXTELAA"/>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DC0B8A">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3B00C9"/>
    <w:p w14:paraId="5591FE29" w14:textId="77777777" w:rsidR="00C55F51" w:rsidRDefault="00C55F51" w:rsidP="003B00C9"/>
    <w:p w14:paraId="5CD04EFF" w14:textId="77777777" w:rsidR="00C55F51" w:rsidRDefault="00C55F51" w:rsidP="003B00C9"/>
    <w:p w14:paraId="3E738040" w14:textId="77777777" w:rsidR="00C55F51" w:rsidRDefault="00C55F51" w:rsidP="003B00C9"/>
    <w:p w14:paraId="700BFB80" w14:textId="77777777" w:rsidR="00C55F51" w:rsidRDefault="00C55F51" w:rsidP="003B00C9"/>
    <w:p w14:paraId="16BC5F0E" w14:textId="77777777" w:rsidR="00C55F51" w:rsidRDefault="00C55F51" w:rsidP="003B00C9"/>
    <w:p w14:paraId="539751CF" w14:textId="77777777" w:rsidR="00C55F51" w:rsidRDefault="00C55F51" w:rsidP="003B00C9"/>
    <w:p w14:paraId="6F2A551A" w14:textId="77777777" w:rsidR="00C55F51" w:rsidRDefault="00C55F51" w:rsidP="003B00C9"/>
    <w:p w14:paraId="460FBDA8" w14:textId="77777777" w:rsidR="00C55F51" w:rsidRDefault="00C55F51" w:rsidP="003B00C9"/>
    <w:p w14:paraId="6D009E66" w14:textId="3ED4423F" w:rsidR="00C55F51" w:rsidRDefault="00C55F51" w:rsidP="002A6BE1"/>
    <w:p w14:paraId="6FFE4FE3" w14:textId="77777777" w:rsidR="006B21CA" w:rsidRDefault="006B21CA" w:rsidP="002A6BE1"/>
    <w:p w14:paraId="23AEAAF6" w14:textId="77777777" w:rsidR="003B00C9" w:rsidRDefault="003B00C9" w:rsidP="00DC0B8A">
      <w:pPr>
        <w:pStyle w:val="AttachmentsHeading2"/>
        <w:sectPr w:rsidR="003B00C9" w:rsidSect="00C5231F">
          <w:pgSz w:w="11906" w:h="16838"/>
          <w:pgMar w:top="1440" w:right="851" w:bottom="1440" w:left="1134" w:header="0" w:footer="709" w:gutter="0"/>
          <w:cols w:space="708"/>
          <w:titlePg/>
          <w:docGrid w:linePitch="360"/>
        </w:sectPr>
      </w:pPr>
    </w:p>
    <w:p w14:paraId="4BC9A225" w14:textId="77777777" w:rsidR="00C55F51" w:rsidRPr="00277AFA" w:rsidRDefault="00C55F51" w:rsidP="00DC0B8A">
      <w:pPr>
        <w:pStyle w:val="AttachmentsHeading2"/>
      </w:pPr>
      <w:r w:rsidRPr="00277AFA">
        <w:lastRenderedPageBreak/>
        <w:t>Sharing for risk management (protection):</w:t>
      </w: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2A6BE1">
      <w:pPr>
        <w:pStyle w:val="ListParagraph"/>
        <w:numPr>
          <w:ilvl w:val="0"/>
          <w:numId w:val="31"/>
        </w:numPr>
      </w:pPr>
      <w:r w:rsidRPr="00277AFA">
        <w:t>remove, reduce or prevent family violence risk</w:t>
      </w:r>
    </w:p>
    <w:p w14:paraId="56CCB801" w14:textId="77777777" w:rsidR="00C55F51" w:rsidRPr="00277AFA" w:rsidRDefault="00C55F51" w:rsidP="002A6BE1">
      <w:pPr>
        <w:pStyle w:val="ListParagraph"/>
        <w:numPr>
          <w:ilvl w:val="0"/>
          <w:numId w:val="31"/>
        </w:numPr>
      </w:pPr>
      <w:r w:rsidRPr="00277AFA">
        <w:t>understand how risk is changing over time</w:t>
      </w:r>
    </w:p>
    <w:p w14:paraId="06BBF07C" w14:textId="77777777" w:rsidR="00C55F51" w:rsidRPr="00277AFA" w:rsidRDefault="00C55F51" w:rsidP="002A6BE1">
      <w:pPr>
        <w:pStyle w:val="ListParagraph"/>
        <w:numPr>
          <w:ilvl w:val="0"/>
          <w:numId w:val="31"/>
        </w:numPr>
      </w:pPr>
      <w:r w:rsidRPr="00277AFA">
        <w:t>inform ongoing risk assessment.</w:t>
      </w:r>
    </w:p>
    <w:p w14:paraId="31D9B647" w14:textId="55266C3A"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 xml:space="preserve">This opens a two-way flow of information that enables ISEs to form a complete picture of risk and collaborate to support children and </w:t>
      </w:r>
      <w:r w:rsidR="007C129A">
        <w:rPr>
          <w:rFonts w:cs="Arial"/>
          <w:color w:val="343841"/>
          <w:szCs w:val="20"/>
        </w:rPr>
        <w:t>parent/guardian</w:t>
      </w:r>
      <w:r w:rsidRPr="00277AFA">
        <w:rPr>
          <w:rFonts w:cs="Arial"/>
          <w:color w:val="343841"/>
          <w:szCs w:val="20"/>
        </w:rPr>
        <w:t xml:space="preserve"> experiencing family violence.</w:t>
      </w:r>
    </w:p>
    <w:p w14:paraId="08329664" w14:textId="77777777" w:rsidR="00C55F51" w:rsidRPr="001220BC" w:rsidRDefault="00C55F51" w:rsidP="00C55F51">
      <w:pPr>
        <w:jc w:val="center"/>
      </w:pPr>
      <w:r w:rsidRPr="00277AFA">
        <w:rPr>
          <w:noProof/>
        </w:rPr>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3E12E375"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D</w:t>
            </w:r>
            <w:r w:rsidR="007B5E6E">
              <w:rPr>
                <w:rFonts w:ascii="TheSansB W3 Light" w:hAnsi="TheSansB W3 Light"/>
                <w:color w:val="auto"/>
                <w:sz w:val="20"/>
                <w:szCs w:val="20"/>
              </w:rPr>
              <w:t xml:space="preserve">epartment of </w:t>
            </w:r>
            <w:r w:rsidR="007C129A">
              <w:rPr>
                <w:rFonts w:ascii="TheSansB W3 Light" w:hAnsi="TheSansB W3 Light"/>
                <w:color w:val="auto"/>
                <w:sz w:val="20"/>
                <w:szCs w:val="20"/>
              </w:rPr>
              <w:t>Parent/guardian</w:t>
            </w:r>
            <w:r w:rsidR="007B5E6E">
              <w:rPr>
                <w:rFonts w:ascii="TheSansB W3 Light" w:hAnsi="TheSansB W3 Light"/>
                <w:color w:val="auto"/>
                <w:sz w:val="20"/>
                <w:szCs w:val="20"/>
              </w:rPr>
              <w:t>, Fairness and Housing</w:t>
            </w:r>
            <w:r w:rsidRPr="001220BC">
              <w:rPr>
                <w:rFonts w:ascii="TheSansB W3 Light" w:hAnsi="TheSansB W3 Light"/>
                <w:color w:val="auto"/>
                <w:sz w:val="20"/>
                <w:szCs w:val="20"/>
              </w:rPr>
              <w:t xml:space="preserve">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DC0B8A">
      <w:pPr>
        <w:pStyle w:val="AttachmentsHeading2"/>
      </w:pPr>
      <w:r w:rsidRPr="00277AFA">
        <w:t xml:space="preserve">Record keeping </w:t>
      </w: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lastRenderedPageBreak/>
        <w:t>When an ISE receives a request to share information they must record:</w:t>
      </w:r>
    </w:p>
    <w:p w14:paraId="37D3372B" w14:textId="77777777" w:rsidR="00C55F51" w:rsidRPr="00277AFA" w:rsidRDefault="00C55F51" w:rsidP="002A6BE1">
      <w:pPr>
        <w:pStyle w:val="ListParagraph"/>
        <w:numPr>
          <w:ilvl w:val="0"/>
          <w:numId w:val="32"/>
        </w:numPr>
      </w:pPr>
      <w:r w:rsidRPr="00277AFA">
        <w:t>the ISE that requested the information</w:t>
      </w:r>
    </w:p>
    <w:p w14:paraId="3CF8372D" w14:textId="77777777" w:rsidR="00C55F51" w:rsidRPr="00277AFA" w:rsidRDefault="00C55F51" w:rsidP="002A6BE1">
      <w:pPr>
        <w:pStyle w:val="ListParagraph"/>
        <w:numPr>
          <w:ilvl w:val="0"/>
          <w:numId w:val="32"/>
        </w:numPr>
      </w:pPr>
      <w:r w:rsidRPr="00277AFA">
        <w:t>the date of the request</w:t>
      </w:r>
    </w:p>
    <w:p w14:paraId="196988ED" w14:textId="77777777" w:rsidR="00C55F51" w:rsidRPr="00277AFA" w:rsidRDefault="00C55F51" w:rsidP="002A6BE1">
      <w:pPr>
        <w:pStyle w:val="ListParagraph"/>
        <w:numPr>
          <w:ilvl w:val="0"/>
          <w:numId w:val="32"/>
        </w:numPr>
      </w:pPr>
      <w:r w:rsidRPr="00277AFA">
        <w:t>the information that was requested</w:t>
      </w:r>
    </w:p>
    <w:p w14:paraId="00B69BD5" w14:textId="77777777" w:rsidR="00C55F51" w:rsidRPr="00277AFA" w:rsidRDefault="00C55F51" w:rsidP="002A6BE1">
      <w:pPr>
        <w:pStyle w:val="ListParagraph"/>
        <w:numPr>
          <w:ilvl w:val="0"/>
          <w:numId w:val="32"/>
        </w:numPr>
      </w:pPr>
      <w:r w:rsidRPr="00277AFA">
        <w:t>if refusing a request, the request and the reason why it was refused.</w:t>
      </w: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2A6BE1">
      <w:pPr>
        <w:pStyle w:val="ListParagraph"/>
        <w:numPr>
          <w:ilvl w:val="0"/>
          <w:numId w:val="33"/>
        </w:numPr>
      </w:pPr>
      <w:r w:rsidRPr="00277AFA">
        <w:t>know and record what scheme they are sharing under (FVISS, CISS or both)</w:t>
      </w:r>
    </w:p>
    <w:p w14:paraId="69D43636" w14:textId="77777777" w:rsidR="00C55F51" w:rsidRPr="00277AFA" w:rsidRDefault="00C55F51" w:rsidP="002A6BE1">
      <w:pPr>
        <w:pStyle w:val="ListParagraph"/>
        <w:numPr>
          <w:ilvl w:val="0"/>
          <w:numId w:val="33"/>
        </w:numPr>
      </w:pPr>
      <w:r w:rsidRPr="00277AFA">
        <w:t>know and record whom information is being shared about</w:t>
      </w:r>
    </w:p>
    <w:p w14:paraId="0D30AFD4" w14:textId="77777777" w:rsidR="00C55F51" w:rsidRPr="00277AFA" w:rsidRDefault="00C55F51" w:rsidP="002A6BE1">
      <w:pPr>
        <w:pStyle w:val="ListParagraph"/>
        <w:numPr>
          <w:ilvl w:val="0"/>
          <w:numId w:val="33"/>
        </w:numPr>
      </w:pPr>
      <w:r w:rsidRPr="00277AFA">
        <w:t>record how the threshold for sharing was met.</w:t>
      </w:r>
    </w:p>
    <w:p w14:paraId="1FD6154F" w14:textId="77777777" w:rsidR="00C55F51" w:rsidRPr="00277AFA" w:rsidRDefault="00C55F51" w:rsidP="002A6BE1">
      <w:pPr>
        <w:pStyle w:val="ListParagraph"/>
        <w:numPr>
          <w:ilvl w:val="0"/>
          <w:numId w:val="33"/>
        </w:numPr>
      </w:pPr>
      <w:r w:rsidRPr="00277AFA">
        <w:t>relevant risk assessments or safety plans that have been prepared for a person at risk of family violence.</w:t>
      </w: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2A6BE1">
      <w:pPr>
        <w:pStyle w:val="ListParagraph"/>
        <w:numPr>
          <w:ilvl w:val="0"/>
          <w:numId w:val="34"/>
        </w:numPr>
      </w:pPr>
      <w:r w:rsidRPr="00277AFA">
        <w:t>adult victim survivors of family violence or third parties under FVISS (where a child is at risk)</w:t>
      </w:r>
    </w:p>
    <w:p w14:paraId="1FC197E8" w14:textId="77777777" w:rsidR="00C55F51" w:rsidRPr="00277AFA" w:rsidRDefault="00C55F51" w:rsidP="002A6BE1">
      <w:pPr>
        <w:pStyle w:val="ListParagraph"/>
        <w:numPr>
          <w:ilvl w:val="0"/>
          <w:numId w:val="34"/>
        </w:numPr>
      </w:pPr>
      <w:r w:rsidRPr="00277AFA">
        <w:t>a child’s parent under CISS</w:t>
      </w:r>
    </w:p>
    <w:p w14:paraId="60ED5D65" w14:textId="77777777" w:rsidR="00C55F51" w:rsidRPr="00277AFA" w:rsidRDefault="00C55F51" w:rsidP="002A6BE1">
      <w:pPr>
        <w:pStyle w:val="ListParagraph"/>
        <w:numPr>
          <w:ilvl w:val="0"/>
          <w:numId w:val="34"/>
        </w:numPr>
      </w:pPr>
      <w:r w:rsidRPr="00277AFA">
        <w:t>child victim survivors of family violence</w:t>
      </w:r>
    </w:p>
    <w:p w14:paraId="0D24DBCA" w14:textId="77777777" w:rsidR="00C55F51" w:rsidRPr="00277AFA" w:rsidRDefault="00C55F51" w:rsidP="002A6BE1">
      <w:pPr>
        <w:pStyle w:val="ListParagraph"/>
        <w:numPr>
          <w:ilvl w:val="0"/>
          <w:numId w:val="34"/>
        </w:numPr>
      </w:pPr>
      <w:r w:rsidRPr="00277AFA">
        <w:t>any child in order to promote their wellbeing or safety.</w:t>
      </w:r>
    </w:p>
    <w:p w14:paraId="5A107DAB" w14:textId="77777777" w:rsidR="00C55F51" w:rsidRPr="00277AFA" w:rsidRDefault="00C55F51" w:rsidP="002A6BE1">
      <w:pPr>
        <w:pStyle w:val="ListParagraph"/>
        <w:numPr>
          <w:ilvl w:val="0"/>
          <w:numId w:val="34"/>
        </w:numPr>
      </w:pPr>
      <w:r w:rsidRPr="00277AFA">
        <w:t>whether their views were sought about sharing their information</w:t>
      </w:r>
    </w:p>
    <w:p w14:paraId="45B1E62F" w14:textId="77777777" w:rsidR="00C55F51" w:rsidRPr="00277AFA" w:rsidRDefault="00C55F51" w:rsidP="002A6BE1">
      <w:pPr>
        <w:pStyle w:val="ListParagraph"/>
        <w:numPr>
          <w:ilvl w:val="0"/>
          <w:numId w:val="34"/>
        </w:numPr>
      </w:pPr>
      <w:r w:rsidRPr="00277AFA">
        <w:t>if their views were not sought, record the reason why</w:t>
      </w:r>
    </w:p>
    <w:p w14:paraId="54D8637A" w14:textId="77777777" w:rsidR="00C55F51" w:rsidRPr="00277AFA" w:rsidRDefault="00C55F51" w:rsidP="002A6BE1">
      <w:pPr>
        <w:pStyle w:val="ListParagraph"/>
        <w:numPr>
          <w:ilvl w:val="0"/>
          <w:numId w:val="34"/>
        </w:numPr>
      </w:pPr>
      <w:r w:rsidRPr="00277AFA">
        <w:t>if they were informed that their information was shared</w:t>
      </w:r>
    </w:p>
    <w:p w14:paraId="0C6D2753" w14:textId="77777777" w:rsidR="00C55F51" w:rsidRPr="00277AFA" w:rsidRDefault="00C55F51" w:rsidP="002A6BE1">
      <w:pPr>
        <w:pStyle w:val="ListParagraph"/>
        <w:numPr>
          <w:ilvl w:val="0"/>
          <w:numId w:val="34"/>
        </w:numPr>
      </w:pPr>
      <w:r w:rsidRPr="00277AFA">
        <w:t>whether information was shared with consent and whether the consent was written, verbal or implied</w:t>
      </w:r>
    </w:p>
    <w:p w14:paraId="528A531F" w14:textId="77777777" w:rsidR="00C55F51" w:rsidRPr="00277AFA" w:rsidRDefault="00C55F51" w:rsidP="002A6BE1">
      <w:pPr>
        <w:pStyle w:val="ListParagraph"/>
        <w:numPr>
          <w:ilvl w:val="0"/>
          <w:numId w:val="34"/>
        </w:numPr>
      </w:pPr>
      <w:r w:rsidRPr="00277AFA">
        <w:t>if the information was shared without consent, record the reason why</w:t>
      </w:r>
    </w:p>
    <w:p w14:paraId="1FA3C067" w14:textId="77777777" w:rsidR="00C55F51" w:rsidRPr="00277AFA" w:rsidRDefault="00C55F51" w:rsidP="002A6BE1">
      <w:pPr>
        <w:pStyle w:val="ListParagraph"/>
        <w:numPr>
          <w:ilvl w:val="0"/>
          <w:numId w:val="34"/>
        </w:numPr>
      </w:pPr>
      <w:r w:rsidRPr="00277AFA">
        <w:t>if the information was shared without consent, record if the person was informed that their information was shared without consent</w:t>
      </w: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2"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27D34146" w14:textId="77777777" w:rsidR="00A66E02" w:rsidRDefault="00A66E02" w:rsidP="00DC0B8A">
      <w:pPr>
        <w:pStyle w:val="AttachmentsHeading2"/>
        <w:sectPr w:rsidR="00A66E02" w:rsidSect="00C5231F">
          <w:pgSz w:w="11906" w:h="16838"/>
          <w:pgMar w:top="1440" w:right="851" w:bottom="1440" w:left="1134" w:header="0" w:footer="709" w:gutter="0"/>
          <w:cols w:space="708"/>
          <w:titlePg/>
          <w:docGrid w:linePitch="360"/>
        </w:sectPr>
      </w:pPr>
    </w:p>
    <w:p w14:paraId="75CF3422" w14:textId="77777777" w:rsidR="00C55F51" w:rsidRPr="0025017D" w:rsidRDefault="00C55F51" w:rsidP="00DC0B8A">
      <w:pPr>
        <w:pStyle w:val="AttachmentsHeading2"/>
      </w:pPr>
      <w:r w:rsidRPr="0025017D">
        <w:lastRenderedPageBreak/>
        <w:t>Handling information sharing and risk assessment complaints under the CISS and FVISS</w:t>
      </w: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2A6BE1">
      <w:pPr>
        <w:pStyle w:val="ListParagraph"/>
        <w:numPr>
          <w:ilvl w:val="0"/>
          <w:numId w:val="35"/>
        </w:numPr>
      </w:pPr>
      <w:r w:rsidRPr="0025017D">
        <w:t>Individuals in relation to privacy breaches, for example the ISE has:</w:t>
      </w:r>
    </w:p>
    <w:p w14:paraId="0B229F14" w14:textId="77777777" w:rsidR="00C55F51" w:rsidRPr="0025017D" w:rsidRDefault="00C55F51" w:rsidP="002A6BE1">
      <w:pPr>
        <w:pStyle w:val="ListParagraph"/>
        <w:numPr>
          <w:ilvl w:val="0"/>
          <w:numId w:val="36"/>
        </w:numPr>
      </w:pPr>
      <w:r w:rsidRPr="0025017D">
        <w:t>misidentified an adult victim survivor as a perpetrator and shared information about them without consent</w:t>
      </w:r>
    </w:p>
    <w:p w14:paraId="4A3D7B70" w14:textId="77777777" w:rsidR="00C55F51" w:rsidRPr="0025017D" w:rsidRDefault="00C55F51" w:rsidP="002A6BE1">
      <w:pPr>
        <w:pStyle w:val="ListParagraph"/>
        <w:numPr>
          <w:ilvl w:val="0"/>
          <w:numId w:val="36"/>
        </w:numPr>
      </w:pPr>
      <w:r w:rsidRPr="0025017D">
        <w:t>shared information that is not relevant to the purpose for which it was shared.</w:t>
      </w:r>
    </w:p>
    <w:p w14:paraId="33B541DE" w14:textId="77777777" w:rsidR="00C55F51" w:rsidRPr="0025017D" w:rsidRDefault="00C55F51" w:rsidP="002A6BE1">
      <w:pPr>
        <w:pStyle w:val="ListParagraph"/>
        <w:numPr>
          <w:ilvl w:val="0"/>
          <w:numId w:val="35"/>
        </w:numPr>
      </w:pPr>
      <w:r w:rsidRPr="0025017D">
        <w:t>Individuals in relation to any other conduct under the Schemes, for example the ISE has:</w:t>
      </w:r>
    </w:p>
    <w:p w14:paraId="4BACB4BE" w14:textId="77777777" w:rsidR="00C55F51" w:rsidRPr="0025017D" w:rsidRDefault="00C55F51" w:rsidP="002A6BE1">
      <w:pPr>
        <w:pStyle w:val="ListParagraph"/>
        <w:numPr>
          <w:ilvl w:val="0"/>
          <w:numId w:val="37"/>
        </w:numPr>
      </w:pPr>
      <w:r w:rsidRPr="0025017D">
        <w:t>not sought the views of a child and/or relevant family member and the complainant believes it was reasonable, safe and appropriate to do so</w:t>
      </w:r>
    </w:p>
    <w:p w14:paraId="3B9EC7B9" w14:textId="77777777" w:rsidR="00C55F51" w:rsidRPr="0025017D" w:rsidRDefault="00C55F51" w:rsidP="002A6BE1">
      <w:pPr>
        <w:pStyle w:val="ListParagraph"/>
        <w:numPr>
          <w:ilvl w:val="0"/>
          <w:numId w:val="37"/>
        </w:numPr>
      </w:pPr>
      <w:r w:rsidRPr="0025017D">
        <w:t>in the view of the complainant, failed to foster positive relationships between a child and significant people in the child’s life, in the way they applied the Schemes.</w:t>
      </w:r>
    </w:p>
    <w:p w14:paraId="5560D0DC" w14:textId="77777777" w:rsidR="00C55F51" w:rsidRPr="0025017D" w:rsidRDefault="00C55F51" w:rsidP="002A6BE1">
      <w:pPr>
        <w:pStyle w:val="ListParagraph"/>
        <w:numPr>
          <w:ilvl w:val="0"/>
          <w:numId w:val="35"/>
        </w:numPr>
      </w:pPr>
      <w:r w:rsidRPr="0025017D">
        <w:t>Other ISEs in relation to how the ISE is sharing information under the Schemes. For example, an ISE may make a complaint about:</w:t>
      </w:r>
    </w:p>
    <w:p w14:paraId="7E395ACA" w14:textId="77777777" w:rsidR="00C55F51" w:rsidRPr="0025017D" w:rsidRDefault="00C55F51" w:rsidP="002A6BE1">
      <w:pPr>
        <w:pStyle w:val="ListParagraph"/>
        <w:numPr>
          <w:ilvl w:val="0"/>
          <w:numId w:val="38"/>
        </w:numPr>
      </w:pPr>
      <w:r w:rsidRPr="0025017D">
        <w:t>another ISE refusing to share relevant information that should be shared</w:t>
      </w:r>
    </w:p>
    <w:p w14:paraId="795CF389" w14:textId="77777777" w:rsidR="00C55F51" w:rsidRPr="0025017D" w:rsidRDefault="00C55F51" w:rsidP="002A6BE1">
      <w:pPr>
        <w:pStyle w:val="ListParagraph"/>
        <w:numPr>
          <w:ilvl w:val="0"/>
          <w:numId w:val="38"/>
        </w:numPr>
      </w:pPr>
      <w:r w:rsidRPr="0025017D">
        <w:t>the timeliness of responses.</w:t>
      </w:r>
    </w:p>
    <w:p w14:paraId="26AF3980" w14:textId="77777777" w:rsidR="00C55F51" w:rsidRDefault="00C55F51" w:rsidP="00DC0B8A">
      <w:pPr>
        <w:pStyle w:val="AttachmentsHeading2"/>
      </w:pPr>
      <w:r>
        <w:t>Complaints r</w:t>
      </w:r>
      <w:r w:rsidRPr="0025017D">
        <w:t>ecord keeping</w:t>
      </w:r>
    </w:p>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2A6BE1">
      <w:pPr>
        <w:pStyle w:val="ListParagraph"/>
        <w:numPr>
          <w:ilvl w:val="0"/>
          <w:numId w:val="39"/>
        </w:numPr>
      </w:pPr>
      <w:r w:rsidRPr="0025017D">
        <w:t>date the complaint was made and received</w:t>
      </w:r>
    </w:p>
    <w:p w14:paraId="13F1F81C" w14:textId="77777777" w:rsidR="00C55F51" w:rsidRPr="0025017D" w:rsidRDefault="00C55F51" w:rsidP="002A6BE1">
      <w:pPr>
        <w:pStyle w:val="ListParagraph"/>
        <w:numPr>
          <w:ilvl w:val="0"/>
          <w:numId w:val="39"/>
        </w:numPr>
      </w:pPr>
      <w:r w:rsidRPr="0025017D">
        <w:t>nature of the complaint</w:t>
      </w:r>
    </w:p>
    <w:p w14:paraId="44C8072A" w14:textId="77777777" w:rsidR="00C55F51" w:rsidRPr="0025017D" w:rsidRDefault="00C55F51" w:rsidP="002A6BE1">
      <w:pPr>
        <w:pStyle w:val="ListParagraph"/>
        <w:numPr>
          <w:ilvl w:val="0"/>
          <w:numId w:val="39"/>
        </w:numPr>
      </w:pPr>
      <w:r w:rsidRPr="0025017D">
        <w:t>action taken to resolve the complaint</w:t>
      </w:r>
    </w:p>
    <w:p w14:paraId="48C7AA8D" w14:textId="77777777" w:rsidR="00C55F51" w:rsidRPr="0025017D" w:rsidRDefault="00C55F51" w:rsidP="002A6BE1">
      <w:pPr>
        <w:pStyle w:val="ListParagraph"/>
        <w:numPr>
          <w:ilvl w:val="0"/>
          <w:numId w:val="39"/>
        </w:numPr>
      </w:pPr>
      <w:r w:rsidRPr="0025017D">
        <w:t>action taken to lessen or prevent the issue from recurring</w:t>
      </w:r>
    </w:p>
    <w:p w14:paraId="2EE6CA53" w14:textId="77777777" w:rsidR="00C55F51" w:rsidRPr="0025017D" w:rsidRDefault="00C55F51" w:rsidP="002A6BE1">
      <w:pPr>
        <w:pStyle w:val="ListParagraph"/>
        <w:numPr>
          <w:ilvl w:val="0"/>
          <w:numId w:val="39"/>
        </w:numPr>
      </w:pPr>
      <w:r w:rsidRPr="0025017D">
        <w:t>time taken to resolve the complaint</w:t>
      </w:r>
    </w:p>
    <w:p w14:paraId="66ECA997" w14:textId="77777777" w:rsidR="00C55F51" w:rsidRPr="0025017D" w:rsidRDefault="00C55F51" w:rsidP="002A6BE1">
      <w:pPr>
        <w:pStyle w:val="ListParagraph"/>
        <w:numPr>
          <w:ilvl w:val="0"/>
          <w:numId w:val="39"/>
        </w:numPr>
      </w:pPr>
      <w:r w:rsidRPr="0025017D">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BA44" w14:textId="77777777" w:rsidR="00982843" w:rsidRDefault="00982843" w:rsidP="004B56A8">
      <w:r>
        <w:separator/>
      </w:r>
    </w:p>
  </w:endnote>
  <w:endnote w:type="continuationSeparator" w:id="0">
    <w:p w14:paraId="4255890F" w14:textId="77777777" w:rsidR="00982843" w:rsidRDefault="00982843" w:rsidP="004B56A8">
      <w:r>
        <w:continuationSeparator/>
      </w:r>
    </w:p>
  </w:endnote>
  <w:endnote w:type="continuationNotice" w:id="1">
    <w:p w14:paraId="4D971503" w14:textId="77777777" w:rsidR="00982843" w:rsidRDefault="009828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77777777" w:rsidR="00597C17" w:rsidRDefault="00597C17" w:rsidP="00236D18">
    <w:pPr>
      <w:pStyle w:val="Footer"/>
    </w:pPr>
    <w:r>
      <w:rPr>
        <w:noProof/>
      </w:rPr>
      <mc:AlternateContent>
        <mc:Choice Requires="wps">
          <w:drawing>
            <wp:anchor distT="45720" distB="45720" distL="114300" distR="114300" simplePos="0" relativeHeight="251681792"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1E138052" w:rsidR="00597C17" w:rsidRDefault="00F470FA">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March 24</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Text Box 22" o:spid="_x0000_s1031"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FE9F61A" w14:textId="1E138052" w:rsidR="00597C17" w:rsidRDefault="00F470FA">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March 24</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2576" behindDoc="1" locked="1" layoutInCell="1" allowOverlap="1" wp14:anchorId="6C9DB7D7" wp14:editId="79A2B1BB">
          <wp:simplePos x="0" y="0"/>
          <wp:positionH relativeFrom="margin">
            <wp:align>right</wp:align>
          </wp:positionH>
          <wp:positionV relativeFrom="page">
            <wp:posOffset>9955530</wp:posOffset>
          </wp:positionV>
          <wp:extent cx="1587600" cy="532800"/>
          <wp:effectExtent l="0" t="0" r="0" b="0"/>
          <wp:wrapNone/>
          <wp:docPr id="1817791413" name="Picture 181779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77777777" w:rsidR="00597C17" w:rsidRDefault="00597C17" w:rsidP="00236D18">
    <w:pPr>
      <w:pStyle w:val="Footer"/>
    </w:pPr>
    <w:r>
      <w:rPr>
        <w:noProof/>
      </w:rPr>
      <mc:AlternateContent>
        <mc:Choice Requires="wps">
          <w:drawing>
            <wp:anchor distT="45720" distB="45720" distL="114300" distR="114300" simplePos="0" relativeHeight="251663360"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312300D5" w:rsidR="00597C17" w:rsidRDefault="00F470F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March 24</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Text Box 4" o:spid="_x0000_s1033" type="#_x0000_t202" style="position:absolute;margin-left:83.9pt;margin-top:781.95pt;width:265.4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8FE8FFE" w14:textId="312300D5" w:rsidR="00597C17" w:rsidRDefault="00F470F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March 24</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4144" behindDoc="1" locked="1" layoutInCell="1" allowOverlap="1" wp14:anchorId="7505AF15" wp14:editId="761AB442">
          <wp:simplePos x="0" y="0"/>
          <wp:positionH relativeFrom="margin">
            <wp:align>right</wp:align>
          </wp:positionH>
          <wp:positionV relativeFrom="page">
            <wp:posOffset>9955530</wp:posOffset>
          </wp:positionV>
          <wp:extent cx="1587600" cy="532800"/>
          <wp:effectExtent l="0" t="0" r="0" b="0"/>
          <wp:wrapNone/>
          <wp:docPr id="536732724" name="Picture 53673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8507" w14:textId="77777777" w:rsidR="00982843" w:rsidRDefault="00982843" w:rsidP="004B56A8">
      <w:r>
        <w:separator/>
      </w:r>
    </w:p>
  </w:footnote>
  <w:footnote w:type="continuationSeparator" w:id="0">
    <w:p w14:paraId="46257C1B" w14:textId="77777777" w:rsidR="00982843" w:rsidRDefault="00982843" w:rsidP="004B56A8">
      <w:r>
        <w:continuationSeparator/>
      </w:r>
    </w:p>
  </w:footnote>
  <w:footnote w:type="continuationNotice" w:id="1">
    <w:p w14:paraId="051D15ED" w14:textId="77777777" w:rsidR="00982843" w:rsidRDefault="009828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33664"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229631951" name="Picture 122963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77777777" w:rsidR="00597C17" w:rsidRDefault="00597C17">
    <w:pPr>
      <w:pStyle w:val="Header"/>
    </w:pPr>
    <w:r>
      <w:rPr>
        <w:noProof/>
      </w:rPr>
      <mc:AlternateContent>
        <mc:Choice Requires="wps">
          <w:drawing>
            <wp:anchor distT="45720" distB="45720" distL="114300" distR="114300" simplePos="0" relativeHeight="251624448" behindDoc="0" locked="0" layoutInCell="1" allowOverlap="1" wp14:anchorId="7189523C" wp14:editId="56AD3ECF">
              <wp:simplePos x="0" y="0"/>
              <wp:positionH relativeFrom="column">
                <wp:posOffset>-377825</wp:posOffset>
              </wp:positionH>
              <wp:positionV relativeFrom="paragraph">
                <wp:posOffset>573982</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1A44C734" w:rsidR="00597C17" w:rsidRPr="004B56A8" w:rsidRDefault="00597C17" w:rsidP="0001020C">
                          <w:pPr>
                            <w:pStyle w:val="PolicySub-Title"/>
                            <w:ind w:left="426"/>
                          </w:pPr>
                          <w:r>
                            <w:t xml:space="preserve">qUALITY AREA 7 | </w:t>
                          </w:r>
                          <w:r>
                            <w:rPr>
                              <w:rFonts w:ascii="Juhl" w:hAnsi="Juhl"/>
                            </w:rPr>
                            <w:t>ELAA version 1.</w:t>
                          </w:r>
                          <w:r w:rsidR="00D45197">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Text Box 9" o:spid="_x0000_s1032" type="#_x0000_t202" style="position:absolute;margin-left:-29.75pt;margin-top:45.2pt;width:396.7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1A44C734" w:rsidR="00597C17" w:rsidRPr="004B56A8" w:rsidRDefault="00597C17" w:rsidP="0001020C">
                    <w:pPr>
                      <w:pStyle w:val="PolicySub-Title"/>
                      <w:ind w:left="426"/>
                    </w:pPr>
                    <w:r>
                      <w:t xml:space="preserve">qUALITY AREA 7 | </w:t>
                    </w:r>
                    <w:r>
                      <w:rPr>
                        <w:rFonts w:ascii="Juhl" w:hAnsi="Juhl"/>
                      </w:rPr>
                      <w:t>ELAA version 1.</w:t>
                    </w:r>
                    <w:r w:rsidR="00D45197">
                      <w:rPr>
                        <w:rFonts w:ascii="Juhl" w:hAnsi="Juhl"/>
                      </w:rPr>
                      <w:t>3</w:t>
                    </w:r>
                  </w:p>
                </w:txbxContent>
              </v:textbox>
              <w10:wrap type="topAndBottom"/>
            </v:shape>
          </w:pict>
        </mc:Fallback>
      </mc:AlternateContent>
    </w:r>
    <w:r>
      <w:rPr>
        <w:noProof/>
      </w:rPr>
      <w:drawing>
        <wp:anchor distT="0" distB="0" distL="114300" distR="114300" simplePos="0" relativeHeight="25161523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76824560" name="Picture 67682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4492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440445109" name="Picture 44044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704320"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1330959117" name="Picture 133095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93056"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118073752" name="Picture 111807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708416"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2230F580"/>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8E26D00A"/>
    <w:lvl w:ilvl="0" w:tplc="BBAC6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A93390"/>
    <w:multiLevelType w:val="hybridMultilevel"/>
    <w:tmpl w:val="C47082CA"/>
    <w:lvl w:ilvl="0" w:tplc="EEB88CD4">
      <w:start w:val="1"/>
      <w:numFmt w:val="lowerLetter"/>
      <w:pStyle w:val="Style1"/>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D36AB0"/>
    <w:multiLevelType w:val="multilevel"/>
    <w:tmpl w:val="5554F1C4"/>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ListParagraph"/>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530EF2"/>
    <w:multiLevelType w:val="multilevel"/>
    <w:tmpl w:val="D6DAE8A8"/>
    <w:numStyleLink w:val="TableAttachment"/>
  </w:abstractNum>
  <w:abstractNum w:abstractNumId="21"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9"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130224">
    <w:abstractNumId w:val="28"/>
  </w:num>
  <w:num w:numId="2" w16cid:durableId="978461879">
    <w:abstractNumId w:val="30"/>
  </w:num>
  <w:num w:numId="3" w16cid:durableId="1145009807">
    <w:abstractNumId w:val="0"/>
  </w:num>
  <w:num w:numId="4" w16cid:durableId="521405099">
    <w:abstractNumId w:val="19"/>
  </w:num>
  <w:num w:numId="5" w16cid:durableId="22024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728510">
    <w:abstractNumId w:val="5"/>
  </w:num>
  <w:num w:numId="7" w16cid:durableId="402990801">
    <w:abstractNumId w:val="10"/>
  </w:num>
  <w:num w:numId="8" w16cid:durableId="1636328161">
    <w:abstractNumId w:val="12"/>
  </w:num>
  <w:num w:numId="9" w16cid:durableId="1642997631">
    <w:abstractNumId w:val="20"/>
  </w:num>
  <w:num w:numId="10" w16cid:durableId="1653145663">
    <w:abstractNumId w:val="13"/>
  </w:num>
  <w:num w:numId="11" w16cid:durableId="554968214">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16cid:durableId="1391271830">
    <w:abstractNumId w:val="1"/>
  </w:num>
  <w:num w:numId="13" w16cid:durableId="2116247125">
    <w:abstractNumId w:val="20"/>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16cid:durableId="2038237211">
    <w:abstractNumId w:val="18"/>
  </w:num>
  <w:num w:numId="15" w16cid:durableId="1618756113">
    <w:abstractNumId w:val="8"/>
  </w:num>
  <w:num w:numId="16" w16cid:durableId="126826897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16cid:durableId="1218318121">
    <w:abstractNumId w:val="2"/>
  </w:num>
  <w:num w:numId="18" w16cid:durableId="1751073638">
    <w:abstractNumId w:val="3"/>
  </w:num>
  <w:num w:numId="19" w16cid:durableId="596403973">
    <w:abstractNumId w:val="9"/>
  </w:num>
  <w:num w:numId="20" w16cid:durableId="1395549312">
    <w:abstractNumId w:val="6"/>
  </w:num>
  <w:num w:numId="21" w16cid:durableId="594244500">
    <w:abstractNumId w:val="36"/>
  </w:num>
  <w:num w:numId="22" w16cid:durableId="157811969">
    <w:abstractNumId w:val="4"/>
  </w:num>
  <w:num w:numId="23" w16cid:durableId="183983918">
    <w:abstractNumId w:val="35"/>
  </w:num>
  <w:num w:numId="24" w16cid:durableId="1318146907">
    <w:abstractNumId w:val="11"/>
  </w:num>
  <w:num w:numId="25" w16cid:durableId="1290743672">
    <w:abstractNumId w:val="7"/>
  </w:num>
  <w:num w:numId="26" w16cid:durableId="176382638">
    <w:abstractNumId w:val="33"/>
  </w:num>
  <w:num w:numId="27" w16cid:durableId="1922105853">
    <w:abstractNumId w:val="26"/>
  </w:num>
  <w:num w:numId="28" w16cid:durableId="1641766904">
    <w:abstractNumId w:val="29"/>
  </w:num>
  <w:num w:numId="29" w16cid:durableId="1971662556">
    <w:abstractNumId w:val="15"/>
  </w:num>
  <w:num w:numId="30" w16cid:durableId="195654526">
    <w:abstractNumId w:val="25"/>
  </w:num>
  <w:num w:numId="31" w16cid:durableId="1685473497">
    <w:abstractNumId w:val="22"/>
  </w:num>
  <w:num w:numId="32" w16cid:durableId="930283953">
    <w:abstractNumId w:val="21"/>
  </w:num>
  <w:num w:numId="33" w16cid:durableId="7022335">
    <w:abstractNumId w:val="14"/>
  </w:num>
  <w:num w:numId="34" w16cid:durableId="1810249441">
    <w:abstractNumId w:val="27"/>
  </w:num>
  <w:num w:numId="35" w16cid:durableId="786894696">
    <w:abstractNumId w:val="17"/>
  </w:num>
  <w:num w:numId="36" w16cid:durableId="1378310674">
    <w:abstractNumId w:val="24"/>
  </w:num>
  <w:num w:numId="37" w16cid:durableId="1549147131">
    <w:abstractNumId w:val="31"/>
  </w:num>
  <w:num w:numId="38" w16cid:durableId="1716388727">
    <w:abstractNumId w:val="32"/>
  </w:num>
  <w:num w:numId="39" w16cid:durableId="1429739884">
    <w:abstractNumId w:val="23"/>
  </w:num>
  <w:num w:numId="40" w16cid:durableId="1892961069">
    <w:abstractNumId w:val="34"/>
  </w:num>
  <w:num w:numId="41" w16cid:durableId="846358939">
    <w:abstractNumId w:val="1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48732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03CBF"/>
    <w:rsid w:val="0001020C"/>
    <w:rsid w:val="00010D33"/>
    <w:rsid w:val="000242C2"/>
    <w:rsid w:val="00030EEA"/>
    <w:rsid w:val="000313F1"/>
    <w:rsid w:val="00040121"/>
    <w:rsid w:val="0004023A"/>
    <w:rsid w:val="00044B43"/>
    <w:rsid w:val="0004528C"/>
    <w:rsid w:val="00052728"/>
    <w:rsid w:val="00054E8D"/>
    <w:rsid w:val="000553BF"/>
    <w:rsid w:val="00066EB7"/>
    <w:rsid w:val="0006781A"/>
    <w:rsid w:val="00070CF1"/>
    <w:rsid w:val="00074719"/>
    <w:rsid w:val="0009403C"/>
    <w:rsid w:val="000A6334"/>
    <w:rsid w:val="000B034A"/>
    <w:rsid w:val="000B0DDB"/>
    <w:rsid w:val="000B3578"/>
    <w:rsid w:val="000B4FE3"/>
    <w:rsid w:val="000B611C"/>
    <w:rsid w:val="000C25C3"/>
    <w:rsid w:val="000C2B63"/>
    <w:rsid w:val="000C5FAE"/>
    <w:rsid w:val="000E3526"/>
    <w:rsid w:val="000E3634"/>
    <w:rsid w:val="000F43D7"/>
    <w:rsid w:val="000F5244"/>
    <w:rsid w:val="000F68D2"/>
    <w:rsid w:val="00107D74"/>
    <w:rsid w:val="00122C93"/>
    <w:rsid w:val="00130FCA"/>
    <w:rsid w:val="0013704A"/>
    <w:rsid w:val="00137EF5"/>
    <w:rsid w:val="001418D3"/>
    <w:rsid w:val="00145493"/>
    <w:rsid w:val="00160CEC"/>
    <w:rsid w:val="0016134C"/>
    <w:rsid w:val="00163256"/>
    <w:rsid w:val="0016410E"/>
    <w:rsid w:val="0016523E"/>
    <w:rsid w:val="00166B89"/>
    <w:rsid w:val="00167AF2"/>
    <w:rsid w:val="001721F3"/>
    <w:rsid w:val="00177F81"/>
    <w:rsid w:val="00181329"/>
    <w:rsid w:val="001824CA"/>
    <w:rsid w:val="00182BA0"/>
    <w:rsid w:val="0018663B"/>
    <w:rsid w:val="00187AF9"/>
    <w:rsid w:val="001962A4"/>
    <w:rsid w:val="001977B5"/>
    <w:rsid w:val="001A4434"/>
    <w:rsid w:val="001B0A45"/>
    <w:rsid w:val="001C321F"/>
    <w:rsid w:val="001C376C"/>
    <w:rsid w:val="001C59BC"/>
    <w:rsid w:val="001D240C"/>
    <w:rsid w:val="001D54F4"/>
    <w:rsid w:val="001E0AA2"/>
    <w:rsid w:val="001E7B3C"/>
    <w:rsid w:val="00221196"/>
    <w:rsid w:val="00221FEA"/>
    <w:rsid w:val="00223099"/>
    <w:rsid w:val="00225DD2"/>
    <w:rsid w:val="00231A33"/>
    <w:rsid w:val="00236D18"/>
    <w:rsid w:val="0025299E"/>
    <w:rsid w:val="00254C66"/>
    <w:rsid w:val="002556E8"/>
    <w:rsid w:val="002567A8"/>
    <w:rsid w:val="00260CD7"/>
    <w:rsid w:val="00261AC3"/>
    <w:rsid w:val="00265006"/>
    <w:rsid w:val="00265E19"/>
    <w:rsid w:val="002720D8"/>
    <w:rsid w:val="00276228"/>
    <w:rsid w:val="00276BF1"/>
    <w:rsid w:val="0028724C"/>
    <w:rsid w:val="002960EF"/>
    <w:rsid w:val="00296689"/>
    <w:rsid w:val="002A5788"/>
    <w:rsid w:val="002A6BE1"/>
    <w:rsid w:val="002B132E"/>
    <w:rsid w:val="002B1C7D"/>
    <w:rsid w:val="002B33CE"/>
    <w:rsid w:val="002C5430"/>
    <w:rsid w:val="002C7AE9"/>
    <w:rsid w:val="002E0291"/>
    <w:rsid w:val="002E44EA"/>
    <w:rsid w:val="002E4FAC"/>
    <w:rsid w:val="002F0155"/>
    <w:rsid w:val="002F1335"/>
    <w:rsid w:val="003046A7"/>
    <w:rsid w:val="0030523D"/>
    <w:rsid w:val="003105CE"/>
    <w:rsid w:val="00316E92"/>
    <w:rsid w:val="00321ECD"/>
    <w:rsid w:val="0032218E"/>
    <w:rsid w:val="00323856"/>
    <w:rsid w:val="00325AA2"/>
    <w:rsid w:val="0034130A"/>
    <w:rsid w:val="00341A0B"/>
    <w:rsid w:val="003426BA"/>
    <w:rsid w:val="00345B36"/>
    <w:rsid w:val="00362FD7"/>
    <w:rsid w:val="003719E1"/>
    <w:rsid w:val="003728FB"/>
    <w:rsid w:val="00381FBD"/>
    <w:rsid w:val="00382B21"/>
    <w:rsid w:val="003833EA"/>
    <w:rsid w:val="003848D7"/>
    <w:rsid w:val="00391C34"/>
    <w:rsid w:val="003951CD"/>
    <w:rsid w:val="00395F1B"/>
    <w:rsid w:val="003973E3"/>
    <w:rsid w:val="003A23F6"/>
    <w:rsid w:val="003A3B2A"/>
    <w:rsid w:val="003A43F9"/>
    <w:rsid w:val="003B00C9"/>
    <w:rsid w:val="003C7ACB"/>
    <w:rsid w:val="003D0936"/>
    <w:rsid w:val="003D0D41"/>
    <w:rsid w:val="003D2B7F"/>
    <w:rsid w:val="003D5467"/>
    <w:rsid w:val="003D79AA"/>
    <w:rsid w:val="003E57FD"/>
    <w:rsid w:val="003F2A26"/>
    <w:rsid w:val="003F7053"/>
    <w:rsid w:val="004032A9"/>
    <w:rsid w:val="004103D4"/>
    <w:rsid w:val="00413055"/>
    <w:rsid w:val="00416569"/>
    <w:rsid w:val="00416A8B"/>
    <w:rsid w:val="00424213"/>
    <w:rsid w:val="00430E2F"/>
    <w:rsid w:val="00434C35"/>
    <w:rsid w:val="0044523A"/>
    <w:rsid w:val="00446781"/>
    <w:rsid w:val="00452C2D"/>
    <w:rsid w:val="00461A9F"/>
    <w:rsid w:val="00466397"/>
    <w:rsid w:val="0046708D"/>
    <w:rsid w:val="00467B00"/>
    <w:rsid w:val="00470D32"/>
    <w:rsid w:val="00482FAA"/>
    <w:rsid w:val="004836AA"/>
    <w:rsid w:val="00491CC2"/>
    <w:rsid w:val="00493D04"/>
    <w:rsid w:val="004A0A84"/>
    <w:rsid w:val="004A2B53"/>
    <w:rsid w:val="004A672E"/>
    <w:rsid w:val="004A7F24"/>
    <w:rsid w:val="004B06F2"/>
    <w:rsid w:val="004B36D3"/>
    <w:rsid w:val="004B56A8"/>
    <w:rsid w:val="004D16C4"/>
    <w:rsid w:val="004D58F4"/>
    <w:rsid w:val="004E21F5"/>
    <w:rsid w:val="004E47CD"/>
    <w:rsid w:val="004E6BFE"/>
    <w:rsid w:val="004F7612"/>
    <w:rsid w:val="004F797C"/>
    <w:rsid w:val="00502982"/>
    <w:rsid w:val="00506BEB"/>
    <w:rsid w:val="005108CE"/>
    <w:rsid w:val="00513825"/>
    <w:rsid w:val="00514858"/>
    <w:rsid w:val="00515712"/>
    <w:rsid w:val="005251EE"/>
    <w:rsid w:val="005322C6"/>
    <w:rsid w:val="005376E1"/>
    <w:rsid w:val="00541320"/>
    <w:rsid w:val="0055037E"/>
    <w:rsid w:val="00553919"/>
    <w:rsid w:val="00556BDA"/>
    <w:rsid w:val="00560D1D"/>
    <w:rsid w:val="00561E5E"/>
    <w:rsid w:val="00567E14"/>
    <w:rsid w:val="00573E4F"/>
    <w:rsid w:val="00582ECA"/>
    <w:rsid w:val="00593350"/>
    <w:rsid w:val="00593698"/>
    <w:rsid w:val="00593C43"/>
    <w:rsid w:val="00593F83"/>
    <w:rsid w:val="00597C17"/>
    <w:rsid w:val="005A0C46"/>
    <w:rsid w:val="005A5A1B"/>
    <w:rsid w:val="005A5D09"/>
    <w:rsid w:val="005B35E4"/>
    <w:rsid w:val="005B7A4C"/>
    <w:rsid w:val="005C526F"/>
    <w:rsid w:val="005D3FF5"/>
    <w:rsid w:val="005E027F"/>
    <w:rsid w:val="005E0379"/>
    <w:rsid w:val="005E23C2"/>
    <w:rsid w:val="005E53F5"/>
    <w:rsid w:val="005F0FF1"/>
    <w:rsid w:val="005F33BA"/>
    <w:rsid w:val="005F3FA5"/>
    <w:rsid w:val="00604388"/>
    <w:rsid w:val="00607871"/>
    <w:rsid w:val="00610552"/>
    <w:rsid w:val="00615B0E"/>
    <w:rsid w:val="00616586"/>
    <w:rsid w:val="00620448"/>
    <w:rsid w:val="0062653A"/>
    <w:rsid w:val="00630856"/>
    <w:rsid w:val="006334DF"/>
    <w:rsid w:val="006540D2"/>
    <w:rsid w:val="00657861"/>
    <w:rsid w:val="0066153E"/>
    <w:rsid w:val="00663795"/>
    <w:rsid w:val="006677F7"/>
    <w:rsid w:val="00667C99"/>
    <w:rsid w:val="0067165D"/>
    <w:rsid w:val="00675886"/>
    <w:rsid w:val="00682232"/>
    <w:rsid w:val="00684814"/>
    <w:rsid w:val="00686724"/>
    <w:rsid w:val="006918E1"/>
    <w:rsid w:val="00692377"/>
    <w:rsid w:val="00696453"/>
    <w:rsid w:val="006A5D61"/>
    <w:rsid w:val="006A6BD1"/>
    <w:rsid w:val="006B21CA"/>
    <w:rsid w:val="006B28FB"/>
    <w:rsid w:val="006B5E78"/>
    <w:rsid w:val="006C2AF0"/>
    <w:rsid w:val="006C4CFC"/>
    <w:rsid w:val="006C7E98"/>
    <w:rsid w:val="006D1FF0"/>
    <w:rsid w:val="006E47B9"/>
    <w:rsid w:val="006E59AE"/>
    <w:rsid w:val="006F3717"/>
    <w:rsid w:val="006F7E88"/>
    <w:rsid w:val="00716C94"/>
    <w:rsid w:val="007176B6"/>
    <w:rsid w:val="007307A2"/>
    <w:rsid w:val="007343F6"/>
    <w:rsid w:val="00735A61"/>
    <w:rsid w:val="00744BC3"/>
    <w:rsid w:val="00745A69"/>
    <w:rsid w:val="0074634B"/>
    <w:rsid w:val="0076498B"/>
    <w:rsid w:val="00765382"/>
    <w:rsid w:val="00765A49"/>
    <w:rsid w:val="00772F75"/>
    <w:rsid w:val="00774020"/>
    <w:rsid w:val="007755C1"/>
    <w:rsid w:val="00786E36"/>
    <w:rsid w:val="0079363B"/>
    <w:rsid w:val="00794663"/>
    <w:rsid w:val="007A0B04"/>
    <w:rsid w:val="007A1455"/>
    <w:rsid w:val="007A1DB0"/>
    <w:rsid w:val="007A4C16"/>
    <w:rsid w:val="007A553C"/>
    <w:rsid w:val="007B20A2"/>
    <w:rsid w:val="007B399F"/>
    <w:rsid w:val="007B5978"/>
    <w:rsid w:val="007B5E6E"/>
    <w:rsid w:val="007B753B"/>
    <w:rsid w:val="007B7833"/>
    <w:rsid w:val="007C129A"/>
    <w:rsid w:val="007C6E50"/>
    <w:rsid w:val="007C74FD"/>
    <w:rsid w:val="007D54F7"/>
    <w:rsid w:val="007D7062"/>
    <w:rsid w:val="007F5B4B"/>
    <w:rsid w:val="00800AEC"/>
    <w:rsid w:val="008010C0"/>
    <w:rsid w:val="00803372"/>
    <w:rsid w:val="008044D7"/>
    <w:rsid w:val="00825394"/>
    <w:rsid w:val="008261D7"/>
    <w:rsid w:val="00835A07"/>
    <w:rsid w:val="00835D93"/>
    <w:rsid w:val="008369FF"/>
    <w:rsid w:val="00843221"/>
    <w:rsid w:val="00846D6C"/>
    <w:rsid w:val="008541AA"/>
    <w:rsid w:val="008619AA"/>
    <w:rsid w:val="00861C94"/>
    <w:rsid w:val="00870600"/>
    <w:rsid w:val="008802B2"/>
    <w:rsid w:val="00881F21"/>
    <w:rsid w:val="00882A7E"/>
    <w:rsid w:val="0088509E"/>
    <w:rsid w:val="00890486"/>
    <w:rsid w:val="008937B2"/>
    <w:rsid w:val="00896810"/>
    <w:rsid w:val="008A64AD"/>
    <w:rsid w:val="008A6B36"/>
    <w:rsid w:val="008A6B55"/>
    <w:rsid w:val="008B2F79"/>
    <w:rsid w:val="008C3C77"/>
    <w:rsid w:val="008C7779"/>
    <w:rsid w:val="008E5110"/>
    <w:rsid w:val="00900DE5"/>
    <w:rsid w:val="0090241F"/>
    <w:rsid w:val="009056E6"/>
    <w:rsid w:val="00907C7D"/>
    <w:rsid w:val="00910916"/>
    <w:rsid w:val="00910FB0"/>
    <w:rsid w:val="0091278A"/>
    <w:rsid w:val="00913C76"/>
    <w:rsid w:val="009316EC"/>
    <w:rsid w:val="009416A1"/>
    <w:rsid w:val="0094322F"/>
    <w:rsid w:val="00951046"/>
    <w:rsid w:val="00952037"/>
    <w:rsid w:val="009521F1"/>
    <w:rsid w:val="00952DC0"/>
    <w:rsid w:val="00966DA8"/>
    <w:rsid w:val="00975C7B"/>
    <w:rsid w:val="00982843"/>
    <w:rsid w:val="00983EA7"/>
    <w:rsid w:val="00985EC7"/>
    <w:rsid w:val="00990830"/>
    <w:rsid w:val="009A0752"/>
    <w:rsid w:val="009A11DE"/>
    <w:rsid w:val="009A6DFE"/>
    <w:rsid w:val="009B3CF1"/>
    <w:rsid w:val="009B765B"/>
    <w:rsid w:val="009C00DE"/>
    <w:rsid w:val="009C313A"/>
    <w:rsid w:val="009C7DF8"/>
    <w:rsid w:val="009D1539"/>
    <w:rsid w:val="009D2F7A"/>
    <w:rsid w:val="009D3A74"/>
    <w:rsid w:val="009E216E"/>
    <w:rsid w:val="009E40DC"/>
    <w:rsid w:val="00A17E5C"/>
    <w:rsid w:val="00A24295"/>
    <w:rsid w:val="00A250A5"/>
    <w:rsid w:val="00A33712"/>
    <w:rsid w:val="00A35E4C"/>
    <w:rsid w:val="00A42FAE"/>
    <w:rsid w:val="00A52A09"/>
    <w:rsid w:val="00A65018"/>
    <w:rsid w:val="00A66E02"/>
    <w:rsid w:val="00A70416"/>
    <w:rsid w:val="00A73182"/>
    <w:rsid w:val="00A7721D"/>
    <w:rsid w:val="00A82A5C"/>
    <w:rsid w:val="00A85514"/>
    <w:rsid w:val="00A86DB7"/>
    <w:rsid w:val="00A929D4"/>
    <w:rsid w:val="00A9429A"/>
    <w:rsid w:val="00A95F87"/>
    <w:rsid w:val="00AA7AAE"/>
    <w:rsid w:val="00AB6F53"/>
    <w:rsid w:val="00AB7AFB"/>
    <w:rsid w:val="00AC1A94"/>
    <w:rsid w:val="00AC37C4"/>
    <w:rsid w:val="00AC402C"/>
    <w:rsid w:val="00AC483E"/>
    <w:rsid w:val="00AD6463"/>
    <w:rsid w:val="00AE0606"/>
    <w:rsid w:val="00AE1E08"/>
    <w:rsid w:val="00AE33F7"/>
    <w:rsid w:val="00AE3C61"/>
    <w:rsid w:val="00AE6BD2"/>
    <w:rsid w:val="00AF371F"/>
    <w:rsid w:val="00B01438"/>
    <w:rsid w:val="00B06FD7"/>
    <w:rsid w:val="00B11E60"/>
    <w:rsid w:val="00B17351"/>
    <w:rsid w:val="00B32941"/>
    <w:rsid w:val="00B36CBB"/>
    <w:rsid w:val="00B52180"/>
    <w:rsid w:val="00B54021"/>
    <w:rsid w:val="00B57BF8"/>
    <w:rsid w:val="00B712C5"/>
    <w:rsid w:val="00B73CFB"/>
    <w:rsid w:val="00B741C8"/>
    <w:rsid w:val="00B74A65"/>
    <w:rsid w:val="00B8111E"/>
    <w:rsid w:val="00B82318"/>
    <w:rsid w:val="00B91F7B"/>
    <w:rsid w:val="00BA6F06"/>
    <w:rsid w:val="00BB0EAC"/>
    <w:rsid w:val="00BC2FE0"/>
    <w:rsid w:val="00BC69CA"/>
    <w:rsid w:val="00BC7E96"/>
    <w:rsid w:val="00BD0E0E"/>
    <w:rsid w:val="00BD29FB"/>
    <w:rsid w:val="00BD2A92"/>
    <w:rsid w:val="00BD332B"/>
    <w:rsid w:val="00BE6BFA"/>
    <w:rsid w:val="00BF3350"/>
    <w:rsid w:val="00BF6107"/>
    <w:rsid w:val="00BF7375"/>
    <w:rsid w:val="00C04B39"/>
    <w:rsid w:val="00C07453"/>
    <w:rsid w:val="00C101B2"/>
    <w:rsid w:val="00C10D45"/>
    <w:rsid w:val="00C1427A"/>
    <w:rsid w:val="00C1631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981"/>
    <w:rsid w:val="00CA6F76"/>
    <w:rsid w:val="00CB5C1D"/>
    <w:rsid w:val="00CD28C7"/>
    <w:rsid w:val="00CE5400"/>
    <w:rsid w:val="00CE65D9"/>
    <w:rsid w:val="00CF19DA"/>
    <w:rsid w:val="00CF3494"/>
    <w:rsid w:val="00D11DE7"/>
    <w:rsid w:val="00D213D1"/>
    <w:rsid w:val="00D21626"/>
    <w:rsid w:val="00D22CE7"/>
    <w:rsid w:val="00D2401F"/>
    <w:rsid w:val="00D3650F"/>
    <w:rsid w:val="00D41A93"/>
    <w:rsid w:val="00D43EE4"/>
    <w:rsid w:val="00D45197"/>
    <w:rsid w:val="00D46899"/>
    <w:rsid w:val="00D808BC"/>
    <w:rsid w:val="00D8475E"/>
    <w:rsid w:val="00D87679"/>
    <w:rsid w:val="00D974D2"/>
    <w:rsid w:val="00DA0837"/>
    <w:rsid w:val="00DA0BD9"/>
    <w:rsid w:val="00DA50F1"/>
    <w:rsid w:val="00DA631B"/>
    <w:rsid w:val="00DA6F73"/>
    <w:rsid w:val="00DB0948"/>
    <w:rsid w:val="00DB2057"/>
    <w:rsid w:val="00DB34EA"/>
    <w:rsid w:val="00DB78F0"/>
    <w:rsid w:val="00DC0B8A"/>
    <w:rsid w:val="00DC344D"/>
    <w:rsid w:val="00DC68B3"/>
    <w:rsid w:val="00DC75C6"/>
    <w:rsid w:val="00DC76CB"/>
    <w:rsid w:val="00DD07E2"/>
    <w:rsid w:val="00DD373E"/>
    <w:rsid w:val="00DD7428"/>
    <w:rsid w:val="00DE213D"/>
    <w:rsid w:val="00DE736F"/>
    <w:rsid w:val="00DF240E"/>
    <w:rsid w:val="00DF4F9C"/>
    <w:rsid w:val="00E0021B"/>
    <w:rsid w:val="00E1365F"/>
    <w:rsid w:val="00E208BB"/>
    <w:rsid w:val="00E21D73"/>
    <w:rsid w:val="00E26B9B"/>
    <w:rsid w:val="00E26BD4"/>
    <w:rsid w:val="00E338D9"/>
    <w:rsid w:val="00E34AC6"/>
    <w:rsid w:val="00E3609B"/>
    <w:rsid w:val="00E37682"/>
    <w:rsid w:val="00E40C2E"/>
    <w:rsid w:val="00E45A76"/>
    <w:rsid w:val="00E61E58"/>
    <w:rsid w:val="00E65BA6"/>
    <w:rsid w:val="00E67BB2"/>
    <w:rsid w:val="00E80C8F"/>
    <w:rsid w:val="00E870D3"/>
    <w:rsid w:val="00E87232"/>
    <w:rsid w:val="00E91AA3"/>
    <w:rsid w:val="00EA30B0"/>
    <w:rsid w:val="00EB1619"/>
    <w:rsid w:val="00EB77AE"/>
    <w:rsid w:val="00EB7B3A"/>
    <w:rsid w:val="00EC02E2"/>
    <w:rsid w:val="00EC29F3"/>
    <w:rsid w:val="00EC2EBA"/>
    <w:rsid w:val="00EE04B7"/>
    <w:rsid w:val="00EE2EB5"/>
    <w:rsid w:val="00EE428A"/>
    <w:rsid w:val="00EE547F"/>
    <w:rsid w:val="00EF370B"/>
    <w:rsid w:val="00F00986"/>
    <w:rsid w:val="00F0377B"/>
    <w:rsid w:val="00F05302"/>
    <w:rsid w:val="00F17415"/>
    <w:rsid w:val="00F24F0B"/>
    <w:rsid w:val="00F2768D"/>
    <w:rsid w:val="00F277A2"/>
    <w:rsid w:val="00F3004D"/>
    <w:rsid w:val="00F33EB8"/>
    <w:rsid w:val="00F359D9"/>
    <w:rsid w:val="00F3750A"/>
    <w:rsid w:val="00F405D8"/>
    <w:rsid w:val="00F43FC6"/>
    <w:rsid w:val="00F470FA"/>
    <w:rsid w:val="00F53D12"/>
    <w:rsid w:val="00F55A25"/>
    <w:rsid w:val="00F60731"/>
    <w:rsid w:val="00F615FD"/>
    <w:rsid w:val="00F72F3F"/>
    <w:rsid w:val="00F751B5"/>
    <w:rsid w:val="00F94A57"/>
    <w:rsid w:val="00F94CCA"/>
    <w:rsid w:val="00FA3AB4"/>
    <w:rsid w:val="00FA4256"/>
    <w:rsid w:val="00FA7295"/>
    <w:rsid w:val="00FB0753"/>
    <w:rsid w:val="00FB1AF6"/>
    <w:rsid w:val="00FB608D"/>
    <w:rsid w:val="00FC5401"/>
    <w:rsid w:val="00FC639F"/>
    <w:rsid w:val="00FE32CD"/>
    <w:rsid w:val="00FE402C"/>
    <w:rsid w:val="00FE7C80"/>
    <w:rsid w:val="00FF204D"/>
    <w:rsid w:val="29F7C41A"/>
    <w:rsid w:val="6172D0BB"/>
    <w:rsid w:val="794E7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167AF2"/>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167AF2"/>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CD28C7"/>
    <w:pPr>
      <w:numPr>
        <w:ilvl w:val="7"/>
        <w:numId w:val="14"/>
      </w:numPr>
      <w:spacing w:after="160" w:line="259" w:lineRule="auto"/>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DC0B8A"/>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A86DB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DC0B8A"/>
    <w:pPr>
      <w:numPr>
        <w:numId w:val="11"/>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F2768D"/>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DC0B8A"/>
    <w:pPr>
      <w:numPr>
        <w:numId w:val="13"/>
      </w:numPr>
      <w:spacing w:before="240" w:after="240"/>
      <w:ind w:left="423"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C0B8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F470FA"/>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C0B8A"/>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DC0B8A"/>
    <w:pPr>
      <w:spacing w:after="120"/>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A86DB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F470FA"/>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F2768D"/>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D45197"/>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D45197"/>
    <w:rPr>
      <w:rFonts w:ascii="TheSansB W3 Light" w:hAnsi="TheSansB W3 Light"/>
      <w:sz w:val="20"/>
      <w:szCs w:val="24"/>
    </w:rPr>
  </w:style>
  <w:style w:type="paragraph" w:customStyle="1" w:styleId="tick">
    <w:name w:val="tick"/>
    <w:basedOn w:val="BODYTABLETEXTELAA"/>
    <w:link w:val="tickChar"/>
    <w:qFormat/>
    <w:rsid w:val="007B753B"/>
    <w:pPr>
      <w:framePr w:wrap="around" w:vAnchor="margin" w:hAnchor="text"/>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 w:type="paragraph" w:styleId="Revision">
    <w:name w:val="Revision"/>
    <w:hidden/>
    <w:uiPriority w:val="99"/>
    <w:semiHidden/>
    <w:rsid w:val="00145493"/>
    <w:pPr>
      <w:spacing w:after="0" w:line="240" w:lineRule="auto"/>
    </w:pPr>
    <w:rPr>
      <w:rFonts w:ascii="TheSansB W3 Light" w:hAnsi="TheSansB W3 Light"/>
      <w:sz w:val="20"/>
    </w:rPr>
  </w:style>
  <w:style w:type="paragraph" w:customStyle="1" w:styleId="Style1">
    <w:name w:val="Style1"/>
    <w:basedOn w:val="ListParagraph"/>
    <w:link w:val="Style1Char"/>
    <w:qFormat/>
    <w:rsid w:val="0055037E"/>
    <w:pPr>
      <w:numPr>
        <w:ilvl w:val="0"/>
        <w:numId w:val="42"/>
      </w:numPr>
      <w:spacing w:after="0"/>
      <w:ind w:left="1066" w:hanging="357"/>
    </w:pPr>
    <w:rPr>
      <w:rFonts w:eastAsia="Times"/>
    </w:rPr>
  </w:style>
  <w:style w:type="character" w:customStyle="1" w:styleId="ListParagraphChar">
    <w:name w:val="List Paragraph Char"/>
    <w:basedOn w:val="DefaultParagraphFont"/>
    <w:link w:val="ListParagraph"/>
    <w:uiPriority w:val="34"/>
    <w:rsid w:val="00CD28C7"/>
    <w:rPr>
      <w:rFonts w:ascii="TheSansB W3 Light" w:eastAsia="Times New Roman" w:hAnsi="TheSansB W3 Light" w:cs="Times New Roman"/>
      <w:sz w:val="20"/>
      <w:szCs w:val="24"/>
      <w:lang w:eastAsia="en-AU"/>
    </w:rPr>
  </w:style>
  <w:style w:type="character" w:customStyle="1" w:styleId="Style1Char">
    <w:name w:val="Style1 Char"/>
    <w:basedOn w:val="ListParagraphChar"/>
    <w:link w:val="Style1"/>
    <w:rsid w:val="0055037E"/>
    <w:rPr>
      <w:rFonts w:ascii="TheSansB W3 Light" w:eastAsia="Times"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oaic.gov.au/privacy/australian-privacy-principles-guidelines/" TargetMode="External"/><Relationship Id="rId39" Type="http://schemas.openxmlformats.org/officeDocument/2006/relationships/image" Target="media/image11.png"/><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header" Target="header2.xml"/><Relationship Id="rId47" Type="http://schemas.openxmlformats.org/officeDocument/2006/relationships/header" Target="header6.xml"/><Relationship Id="rId50" Type="http://schemas.openxmlformats.org/officeDocument/2006/relationships/image" Target="media/image15.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nfplaw.org.au/sites/default/files/media/Privacy_Guide_Cth.pdf" TargetMode="External"/><Relationship Id="rId11" Type="http://schemas.openxmlformats.org/officeDocument/2006/relationships/image" Target="media/image1.png"/><Relationship Id="rId24" Type="http://schemas.openxmlformats.org/officeDocument/2006/relationships/hyperlink" Target="http://www.vic.gov.au/guides-templates-tools-for-information-sharing" TargetMode="External"/><Relationship Id="rId32" Type="http://schemas.openxmlformats.org/officeDocument/2006/relationships/hyperlink" Target="https://www.education.vic.gov.au/Documents/school/teachers/health/V10_Info%20Sharing%20and%20Family%20Violence%20Reforms%20Contextualised%20Guidance.pdf" TargetMode="External"/><Relationship Id="rId37" Type="http://schemas.openxmlformats.org/officeDocument/2006/relationships/image" Target="media/image9.png"/><Relationship Id="rId40" Type="http://schemas.openxmlformats.org/officeDocument/2006/relationships/header" Target="header1.xml"/><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ovic.vic.gov.au" TargetMode="External"/><Relationship Id="rId44" Type="http://schemas.openxmlformats.org/officeDocument/2006/relationships/header" Target="header3.xml"/><Relationship Id="rId52" Type="http://schemas.openxmlformats.org/officeDocument/2006/relationships/hyperlink" Target="http://www.vic.gov.au/guides-templates-tools-for-information-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elaa.org.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footer" Target="footer2.xml"/><Relationship Id="rId48" Type="http://schemas.openxmlformats.org/officeDocument/2006/relationships/hyperlink" Target="https://iselist.www.vic.gov.au/ise/list/" TargetMode="External"/><Relationship Id="rId8" Type="http://schemas.openxmlformats.org/officeDocument/2006/relationships/webSettings" Target="web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vic.gov.au/family-violence-information-sharing-scheme"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header" Target="header5.xml"/><Relationship Id="rId20" Type="http://schemas.openxmlformats.org/officeDocument/2006/relationships/hyperlink" Target="http://www.legislation.gov.au" TargetMode="External"/><Relationship Id="rId41" Type="http://schemas.openxmlformats.org/officeDocument/2006/relationships/footer" Target="footer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dese.gov.au/resources-child-care-providers/resources/child-care-provider-handbook" TargetMode="External"/><Relationship Id="rId28" Type="http://schemas.openxmlformats.org/officeDocument/2006/relationships/hyperlink" Target="https://hcc.vic.gov.au/" TargetMode="External"/><Relationship Id="rId36" Type="http://schemas.openxmlformats.org/officeDocument/2006/relationships/hyperlink" Target="https://training.infosharing.vic.gov.au/login/index.php" TargetMode="External"/><Relationship Id="rId49" Type="http://schemas.openxmlformats.org/officeDocument/2006/relationships/hyperlink" Target="https://www.vic.gov.au/information-sharing-entity-lis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
      <w:docPartPr>
        <w:name w:val="4BE8C11A9B094D9D9CD7FD81D542189F"/>
        <w:category>
          <w:name w:val="General"/>
          <w:gallery w:val="placeholder"/>
        </w:category>
        <w:types>
          <w:type w:val="bbPlcHdr"/>
        </w:types>
        <w:behaviors>
          <w:behavior w:val="content"/>
        </w:behaviors>
        <w:guid w:val="{80715184-3BD9-463B-907F-C7673E0EFD54}"/>
      </w:docPartPr>
      <w:docPartBody>
        <w:p w:rsidR="00CB50D1" w:rsidRDefault="00065079">
          <w:r w:rsidRPr="00E62B4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065079"/>
    <w:rsid w:val="00116F25"/>
    <w:rsid w:val="00287451"/>
    <w:rsid w:val="002A0992"/>
    <w:rsid w:val="00527E0A"/>
    <w:rsid w:val="00825F5D"/>
    <w:rsid w:val="00B0128E"/>
    <w:rsid w:val="00B33C72"/>
    <w:rsid w:val="00B73222"/>
    <w:rsid w:val="00CB50D1"/>
    <w:rsid w:val="00D273F8"/>
    <w:rsid w:val="00DB2C53"/>
    <w:rsid w:val="00ED7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79"/>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FDC5-9D7F-40F6-BE66-1B1ED664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3.xml><?xml version="1.0" encoding="utf-8"?>
<ds:datastoreItem xmlns:ds="http://schemas.openxmlformats.org/officeDocument/2006/customXml" ds:itemID="{B1663A1F-C457-4079-8925-7F5EFA46C30F}">
  <ds:schemaRefs>
    <ds:schemaRef ds:uri="http://schemas.microsoft.com/office/2006/metadata/properties"/>
    <ds:schemaRef ds:uri="http://purl.org/dc/terms/"/>
    <ds:schemaRef ds:uri="http://schemas.openxmlformats.org/package/2006/metadata/core-properties"/>
    <ds:schemaRef ds:uri="001da294-c291-4bab-b0f5-0086dc5cf8a5"/>
    <ds:schemaRef ds:uri="http://schemas.microsoft.com/office/infopath/2007/PartnerControls"/>
    <ds:schemaRef ds:uri="http://schemas.microsoft.com/office/2006/documentManagement/types"/>
    <ds:schemaRef ds:uri="http://purl.org/dc/elements/1.1/"/>
    <ds:schemaRef ds:uri="80c371f2-f553-40d3-86dc-a7a8f60e6f81"/>
    <ds:schemaRef ds:uri="http://www.w3.org/XML/1998/namespace"/>
    <ds:schemaRef ds:uri="http://purl.org/dc/dcmitype/"/>
  </ds:schemaRefs>
</ds:datastoreItem>
</file>

<file path=customXml/itemProps4.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TotalTime>
  <Pages>32</Pages>
  <Words>11167</Words>
  <Characters>63657</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John Mackenzie Kindergarten</Company>
  <LinksUpToDate>false</LinksUpToDate>
  <CharactersWithSpaces>74675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Nick Alston</cp:lastModifiedBy>
  <cp:revision>2</cp:revision>
  <dcterms:created xsi:type="dcterms:W3CDTF">2024-03-17T09:29:00Z</dcterms:created>
  <dcterms:modified xsi:type="dcterms:W3CDTF">2024-03-17T09:29:00Z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69600</vt:r8>
  </property>
  <property fmtid="{D5CDD505-2E9C-101B-9397-08002B2CF9AE}" pid="4" name="MediaServiceImageTags">
    <vt:lpwstr/>
  </property>
</Properties>
</file>